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1971, c. 287, §1 (RPR). PL 1977, c. 534,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