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§5204-B. CERTAIN CAPITAL GAINS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