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 CREDIT FOR INVESTMENT IN THE MAINE CAPITAL CORPORATION OR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