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5219-A</w:t>
        <w:t xml:space="preserve">.  </w:t>
      </w:r>
      <w:r>
        <w:rPr>
          <w:b/>
        </w:rPr>
        <w:t xml:space="preserve">Retirement and disability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1999, c. 521, §B7 (RPR). PL 1999, c. 521, §B11 (AFF). PL 2003, c. 390, §§46,47 (AMD). PL 2015, c. 267, Pt. DD, §25 (RP).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§5219-A. Retirement and disability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§5219-A. Retirement and disability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§5219-A. RETIREMENT AND DISABILITY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