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5219-KK</w:t>
        <w:t xml:space="preserve">.  </w:t>
      </w:r>
      <w:r>
        <w:rPr>
          <w:b/>
        </w:rPr>
        <w:t xml:space="preserve">Property tax fairness credit for tax years beginning on or after January 1, 2014</w:t>
      </w:r>
    </w:p>
    <w:p>
      <w:pPr>
        <w:jc w:val="both"/>
        <w:spacing w:before="100" w:after="100"/>
        <w:ind w:start="360"/>
        <w:ind w:firstLine="360"/>
      </w:pPr>
      <w:r>
        <w:rPr/>
      </w:r>
      <w:r>
        <w:rPr/>
      </w:r>
      <w:r>
        <w:t xml:space="preserve">For tax years beginning on or after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"benefit base" means property taxes paid by a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$2,000;</w:t>
      </w:r>
    </w:p>
    <w:p>
      <w:pPr>
        <w:jc w:val="both"/>
        <w:spacing w:before="100" w:after="0"/>
        <w:ind w:start="1080"/>
      </w:pPr>
      <w:r>
        <w:rPr/>
        <w:t>(</w:t>
        <w:t>2</w:t>
        <w:t xml:space="preserve">)  </w:t>
      </w:r>
      <w:r>
        <w:rPr/>
      </w:r>
      <w:r>
        <w:t xml:space="preserve">For persons filing joint returns or as heads of households that claim no more than 2 personal exemptions, $2,600; and</w:t>
      </w:r>
    </w:p>
    <w:p>
      <w:pPr>
        <w:jc w:val="both"/>
        <w:spacing w:before="100" w:after="0"/>
        <w:ind w:start="1080"/>
      </w:pPr>
      <w:r>
        <w:rPr/>
        <w:t>(</w:t>
        <w:t>3</w:t>
        <w:t xml:space="preserve">)  </w:t>
      </w:r>
      <w:r>
        <w:rPr/>
      </w:r>
      <w:r>
        <w:t xml:space="preserve">For persons filing joint returns or as heads of households that claim 3 or more personal exemptions, $3,200.</w:t>
      </w:r>
      <w:r>
        <w:t xml:space="preserve">  </w:t>
      </w:r>
      <w:r xmlns:wp="http://schemas.openxmlformats.org/drawingml/2010/wordprocessingDrawing" xmlns:w15="http://schemas.microsoft.com/office/word/2012/wordml">
        <w:rPr>
          <w:rFonts w:ascii="Arial" w:hAnsi="Arial" w:cs="Arial"/>
          <w:sz w:val="22"/>
          <w:szCs w:val="22"/>
        </w:rPr>
        <w:t xml:space="preserve">[PL 2017, c. 474, Pt. B, §12 (AMD).]</w:t>
      </w:r>
    </w:p>
    <w:p>
      <w:pPr>
        <w:jc w:val="both"/>
        <w:spacing w:before="100" w:after="0"/>
        <w:ind w:start="720"/>
      </w:pPr>
      <w:r>
        <w:rPr/>
        <w:t>A-1</w:t>
        <w:t xml:space="preserve">.  </w:t>
      </w:r>
      <w:r>
        <w:rPr/>
      </w:r>
      <w:r>
        <w:t xml:space="preserve">For tax years beginning on or after January 1, 2018, "benefit base" means property taxes paid by a resident individual or the bureau pursuant to </w:t>
      </w:r>
      <w:r>
        <w:t>chapter 908</w:t>
      </w:r>
      <w:r>
        <w:t xml:space="preserve"> on behalf of the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$2,050;</w:t>
      </w:r>
    </w:p>
    <w:p>
      <w:pPr>
        <w:jc w:val="both"/>
        <w:spacing w:before="100" w:after="0"/>
        <w:ind w:start="1080"/>
      </w:pPr>
      <w:r>
        <w:rPr/>
        <w:t>(</w:t>
        <w:t>2</w:t>
        <w:t xml:space="preserve">)  </w:t>
      </w:r>
      <w:r>
        <w:rPr/>
      </w:r>
      <w:r>
        <w:t xml:space="preserve">For persons filing as heads of households that can claim the federal child tax credit pursuant to the Code, Section 24 for no more than one qualifying child or dependent or for persons filing joint returns, $2,650;</w:t>
      </w:r>
    </w:p>
    <w:p>
      <w:pPr>
        <w:jc w:val="both"/>
        <w:spacing w:before="100" w:after="0"/>
        <w:ind w:start="1080"/>
      </w:pPr>
      <w:r>
        <w:rPr/>
        <w:t>(</w:t>
        <w:t>3</w:t>
        <w:t xml:space="preserve">)  </w:t>
      </w:r>
      <w:r>
        <w:rPr/>
      </w:r>
      <w:r>
        <w:t xml:space="preserve">For persons filing as heads of households that can claim the federal child tax credit pursuant to the Code, Section 24 for more than one qualifying child or dependent or for persons filing joint returns that can claim the federal child tax credit pursuant to the Code, Section 24 for at least one qualifying child or dependent, $3,250; and</w:t>
      </w:r>
    </w:p>
    <w:p>
      <w:pPr>
        <w:jc w:val="both"/>
        <w:spacing w:before="100" w:after="0"/>
        <w:ind w:start="1080"/>
      </w:pPr>
      <w:r>
        <w:rPr/>
        <w:t>(</w:t>
        <w:t>4</w:t>
        <w:t xml:space="preserve">)  </w:t>
      </w:r>
      <w:r>
        <w:rPr/>
      </w:r>
      <w:r>
        <w:t xml:space="preserve">For tax years beginning on or after January 1, 2024, notwithstanding subparagraphs (1), (2) and (3), for individuals 65 years of age or older, $4,000.</w:t>
      </w:r>
      <w:r>
        <w:t xml:space="preserve">  </w:t>
      </w:r>
      <w:r xmlns:wp="http://schemas.openxmlformats.org/drawingml/2010/wordprocessingDrawing" xmlns:w15="http://schemas.microsoft.com/office/word/2012/wordml">
        <w:rPr>
          <w:rFonts w:ascii="Arial" w:hAnsi="Arial" w:cs="Arial"/>
          <w:sz w:val="22"/>
          <w:szCs w:val="22"/>
        </w:rPr>
        <w:t xml:space="preserve">[PL 2023, c. 523, Pt. B, §4 (AMD).]</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C</w:t>
        <w:t xml:space="preserve">.  </w:t>
      </w:r>
      <w:r>
        <w:rPr/>
      </w:r>
      <w:r>
        <w:t xml:space="preserve">"Homestead" means the dwelling owned or rented by a taxpayer or held in a revocable living trust for the benefit of the taxpayer and occupied by the taxpayer and the taxpayer's dependents as a home and may consist of a part of a multidwelling or multipurpose building and a part of the land, up to 10 acres, upon which it is built.  For purposes of this paragraph,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D</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§14 (AMD).]</w:t>
      </w:r>
    </w:p>
    <w:p>
      <w:pPr>
        <w:jc w:val="both"/>
        <w:spacing w:before="100" w:after="0"/>
        <w:ind w:start="720"/>
      </w:pPr>
      <w:r>
        <w:rPr/>
        <w:t>E</w:t>
        <w:t xml:space="preserve">.  </w:t>
      </w:r>
      <w:r>
        <w:rPr/>
      </w:r>
      <w:r>
        <w:t xml:space="preserve">"Rent constituting property taxes" means 15% of the gross rent actually paid in cash or its equivalent during the tax year solely for the right of occupancy of a homestead in the State.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§4 (AMD).]</w:t>
      </w:r>
    </w:p>
    <w:p>
      <w:pPr>
        <w:jc w:val="both"/>
        <w:spacing w:before="100" w:after="0"/>
        <w:ind w:start="360"/>
        <w:ind w:firstLine="360"/>
      </w:pPr>
      <w:r>
        <w:rPr>
          <w:b/>
        </w:rPr>
        <w:t>2</w:t>
        <w:t xml:space="preserve">.  </w:t>
      </w:r>
      <w:r>
        <w:rPr>
          <w:b/>
        </w:rPr>
        <w:t xml:space="preserve">Credit prior to 2018.</w:t>
        <w:t xml:space="preserve"> </w:t>
      </w:r>
      <w:r>
        <w:t xml:space="preserve"> </w:t>
      </w:r>
      <w:r>
        <w:t xml:space="preserve">For tax years beginning before January 1, 2018, a resident individual is allowed a credit against the taxes imposed under this Part in an amount equal to 50% of the amount by which the benefit base for the resident individual exceeds 6% of the resident individual's income.  The credit may not exceed $600 for resident individuals under 65 years of age as of the last day of the taxable year or $900 for resident individuals 65 years of age and older as of the last day of the taxable year. In the case of married individuals filing a joint return, only one spouse is required to be 65 years of age or older to qualify for the $900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§15 (AMD).]</w:t>
      </w:r>
    </w:p>
    <w:p>
      <w:pPr>
        <w:jc w:val="both"/>
        <w:spacing w:before="100" w:after="0"/>
        <w:ind w:start="360"/>
        <w:ind w:firstLine="360"/>
      </w:pPr>
      <w:r>
        <w:rPr>
          <w:b/>
        </w:rPr>
        <w:t>2-A</w:t>
        <w:t xml:space="preserve">.  </w:t>
      </w:r>
      <w:r>
        <w:rPr>
          <w:b/>
        </w:rPr>
        <w:t xml:space="preserve">Credit in 2018 and 2019.</w:t>
        <w:t xml:space="preserve"> </w:t>
      </w:r>
      <w:r>
        <w:t xml:space="preserve"> </w:t>
      </w:r>
      <w:r>
        <w:t xml:space="preserve">For tax years beginning on or after January 1, 2018 and before January 1, 2020, a resident individual is allowed a credit against the taxes imposed under this Part equal to the amount by which the benefit base for the resident individual exceeds 6%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§5 (AMD).]</w:t>
      </w:r>
    </w:p>
    <w:p>
      <w:pPr>
        <w:jc w:val="both"/>
        <w:spacing w:before="100" w:after="0"/>
        <w:ind w:start="360"/>
        <w:ind w:firstLine="360"/>
      </w:pPr>
      <w:r>
        <w:rPr>
          <w:b/>
        </w:rPr>
        <w:t>2-B</w:t>
        <w:t xml:space="preserve">.  </w:t>
      </w:r>
      <w:r>
        <w:rPr>
          <w:b/>
        </w:rPr>
        <w:t xml:space="preserve">Credit in 2020.</w:t>
        <w:t xml:space="preserve"> </w:t>
      </w:r>
      <w:r>
        <w:t xml:space="preserve"> </w:t>
      </w:r>
      <w:r>
        <w:t xml:space="preserve">For tax years beginning on or after January 1, 2020 and before January 1, 2021, a resident individual is allowed a credit against the taxes imposed under this Part equal to the amount by which the benefit base for the resident individual exceeds 5%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§6 (AMD).]</w:t>
      </w:r>
    </w:p>
    <w:p>
      <w:pPr>
        <w:jc w:val="both"/>
        <w:spacing w:before="100" w:after="0"/>
        <w:ind w:start="360"/>
        <w:ind w:firstLine="360"/>
      </w:pPr>
      <w:r>
        <w:rPr>
          <w:b/>
        </w:rPr>
        <w:t>2-C</w:t>
        <w:t xml:space="preserve">.  </w:t>
      </w:r>
      <w:r>
        <w:rPr>
          <w:b/>
        </w:rPr>
        <w:t xml:space="preserve">Credit in 2021.</w:t>
        <w:t xml:space="preserve"> </w:t>
      </w:r>
      <w:r>
        <w:t xml:space="preserve"> </w:t>
      </w:r>
      <w:r>
        <w:t xml:space="preserve">For tax years beginning on or after January 1, 2021 and before January 1, 2022, a resident individual is allowed a credit against the taxes imposed under this Part equal to the amount by which the benefit base for the resident individual exceeds 5% of the resident individual's income.  The credit may not exceed $1,000 for resident individuals under 65 years of age as of the last day of the taxable year or $1,500 for resident individuals 65 years of age and older as of the last day of the taxable year.  In the case of married individuals filing a joint return, only one spouse is required to be 65 years of age or older to qualify for the $1,500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§7 (NEW).]</w:t>
      </w:r>
    </w:p>
    <w:p>
      <w:pPr>
        <w:jc w:val="both"/>
        <w:spacing w:before="100" w:after="0"/>
        <w:ind w:start="360"/>
        <w:ind w:firstLine="360"/>
      </w:pPr>
      <w:r>
        <w:rPr>
          <w:b/>
        </w:rPr>
        <w:t>2-D</w:t>
        <w:t xml:space="preserve">.  </w:t>
      </w:r>
      <w:r>
        <w:rPr>
          <w:b/>
        </w:rPr>
        <w:t xml:space="preserve">Credit in 2022 and after.</w:t>
        <w:t xml:space="preserve"> </w:t>
      </w:r>
      <w:r>
        <w:t xml:space="preserve"> </w:t>
      </w:r>
      <w:r>
        <w:t xml:space="preserve">For tax years beginning on or after January 1, 2022, a resident individual is allowed a credit against the taxes imposed under this Part equal to the amount by which the benefit base for the resident individual exceeds 4% of the resident individual's income.  The credit may not exceed $1,000 for resident individuals under 65 years of age as of the last day of the taxable year or, for tax years beginning before January 1, 2024, $1,500 for resident individuals 65 years of age and older as of the last day of the taxable year.  For tax years beginning on or after January 1, 2024, for resident individuals 65 years of age and older, the credit may not exceed $2,000.  In the case of married individuals filing a joint return, only one spouse is required to be 65 years of age or older to qualify for the $1,500 or $2,000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§4 (AMD).]</w:t>
      </w:r>
    </w:p>
    <w:p>
      <w:pPr>
        <w:jc w:val="both"/>
        <w:spacing w:before="100" w:after="0"/>
        <w:ind w:start="360"/>
        <w:ind w:firstLine="360"/>
      </w:pPr>
      <w:r>
        <w:rPr>
          <w:b/>
        </w:rPr>
        <w:t>2-E</w:t>
        <w:t xml:space="preserve">.  </w:t>
      </w:r>
      <w:r>
        <w:rPr>
          <w:b/>
        </w:rPr>
        <w:t xml:space="preserve">Permanently and totally disabled veterans; additional credit.</w:t>
        <w:t xml:space="preserve"> </w:t>
      </w:r>
      <w:r>
        <w:t xml:space="preserve"> </w:t>
      </w:r>
      <w:r>
        <w:t xml:space="preserve">For tax years beginning on or after January 1, 2023, in addition to the credit under </w:t>
      </w:r>
      <w:r>
        <w:t>subsection 2‑D</w:t>
      </w:r>
      <w:r>
        <w:t xml:space="preserve">, a resident individual who is a veteran who is 100% permanently and totally disabled is allowed an additional credit against the taxes imposed under this Part in an amount equal to the amount calculated under </w:t>
      </w:r>
      <w:r>
        <w:t>subsection 2‑D</w:t>
      </w:r>
      <w:r>
        <w:t xml:space="preserve">.  The combined credit under </w:t>
      </w:r>
      <w:r>
        <w:t>subsection 2‑D</w:t>
      </w:r>
      <w:r>
        <w:t xml:space="preserve"> and this subsection may not exceed the property taxes paid by the resident individual or the bureau pursuant to </w:t>
      </w:r>
      <w:r>
        <w:t>chapter 908</w:t>
      </w:r>
      <w:r>
        <w:t xml:space="preserve"> on behalf of the resident individual during the tax year on the resident individual's homestead in this State and rent constituting property taxes paid by the resident individual during the tax year on a homestead in the State, combined.  In the case of married individuals filing a joint return, only one spouse is required to be a veteran who is 100% permanently and totally disabled to qualify for the additional credit allowed under this subsection.  For the purposes of this subsection, "100% permanently and totally disabled" means having a rating by the United States Department of Veterans Affairs at 100% for one or more service-connected disabilities that are rated permanent and "veteran" has the same meaning as in </w:t>
      </w:r>
      <w:r>
        <w:t>section 653,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§14 (AMD).]</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under this section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§3 (NEW).]</w:t>
      </w:r>
    </w:p>
    <w:p>
      <w:pPr>
        <w:jc w:val="both"/>
        <w:spacing w:before="100" w:after="0"/>
        <w:ind w:start="360"/>
      </w:pPr>
      <w:r>
        <w:rPr>
          <w:b w:val="true"/>
          <w:i/>
          <w:caps w:val="true"/>
        </w:rPr>
        <w:t xml:space="preserve">Revisor's Note: </w:t>
      </w:r>
      <w:r>
        <w:t>(Section 5219-KK as enacted by PL 2013, c. 599, §1 is REALLOCATED TO TITLE 36, SECTION 5219-LL)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2013, c. 551, §3 (NEW). PL 2013, c. 599, §1 (NEW). PL 2017, c. 211, Pt. D, §§6, 7 (AMD). PL 2017, c. 474, Pt. B, §§12-16 (AMD). PL 2019, c. 343, Pt. H, §§5, 6 (AMD). PL 2021, c. 398, Pt. H, §§6-8 (AMD). PL 2021, c. 483, Pt. AA, §1 (AMD). PL 2021, c. 635, Pt. F, §1 (AMD). PL 2021, c. 703, §1 (AMD). PL 2023, c. 360, Pt. B, §§13, 14 (AMD). PL 2023, c. 412, Pt. S, §§1-4 (AMD). PL 2023, c. 523,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§5219-KK. Property tax fairness credit for tax years beginning on or after January 1, 2014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§5219-KK. Property tax fairness credit for tax years beginning on or after January 1, 2014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§5219-KK. PROPERTY TAX FAIRNESS CREDIT FOR TAX YEARS BEGINNING ON OR AFTER JANUARY 1, 2014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