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5219-VV</w:t>
        <w:t xml:space="preserve">.  </w:t>
      </w:r>
      <w:r>
        <w:rPr>
          <w:b/>
        </w:rPr>
        <w:t xml:space="preserve">Credit for major food processing and manufacturing facility expansion</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"Base level of employment" means the greater of:</w:t>
      </w:r>
    </w:p>
    <w:p>
      <w:pPr>
        <w:jc w:val="both"/>
        <w:spacing w:before="100" w:after="0"/>
        <w:ind w:start="1080"/>
      </w:pPr>
      <w:r>
        <w:rPr/>
        <w:t>(</w:t>
        <w:t>1</w:t>
        <w:t xml:space="preserve">)  </w:t>
      </w:r>
      <w:r>
        <w:rPr/>
      </w:r>
      <w:r>
        <w:t xml:space="preserve">The total employment of a qualified applicant as of the March 31st, June 30th, September 30th and December 31st immediately preceding the application for a certificate of approval under </w:t>
      </w:r>
      <w:r>
        <w:t>subsection 2</w:t>
      </w:r>
      <w:r>
        <w:t xml:space="preserve"> divided by 4; and</w:t>
      </w:r>
    </w:p>
    <w:p>
      <w:pPr>
        <w:jc w:val="both"/>
        <w:spacing w:before="100" w:after="0"/>
        <w:ind w:start="1080"/>
      </w:pPr>
      <w:r>
        <w:rPr/>
        <w:t>(</w:t>
        <w:t>2</w:t>
        <w:t xml:space="preserve">)  </w:t>
      </w:r>
      <w:r>
        <w:rPr/>
      </w:r>
      <w:r>
        <w:t xml:space="preserve">The qualified applicant's average employment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B-1</w:t>
        <w:t xml:space="preserve">.  </w:t>
      </w:r>
      <w:r>
        <w:rPr/>
      </w:r>
      <w:r>
        <w:t xml:space="preserve">"Catastrophic occurrence" means a fire, flood, hurricane, windstorm, earthquake or other similar event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173, §4 (NEW).]</w:t>
      </w:r>
    </w:p>
    <w:p>
      <w:pPr>
        <w:jc w:val="both"/>
        <w:spacing w:before="100" w:after="0"/>
        <w:ind w:start="720"/>
      </w:pPr>
      <w:r>
        <w:rPr/>
        <w:t>C</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E</w:t>
        <w:t xml:space="preserve">.  </w:t>
      </w:r>
      <w:r>
        <w:rPr/>
      </w:r>
      <w:r>
        <w:t xml:space="preserve">"Employees based in the State" means employees that perform 100% of employee-related activities for the employer at the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F</w:t>
        <w:t xml:space="preserve">.  </w:t>
      </w:r>
      <w:r>
        <w:rPr/>
      </w:r>
      <w:r>
        <w:t xml:space="preserve">"Facility" means a food processing and manufacturing facility, plant or mill, including one or more structures and including the equipment, machinery, fixtures and personal property located in, on, over, under and adjacent to those structures, by which the applicant, as determined by the commissioner, processes, produces and manufactures food from agricultural products primarily grown and harvested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659, Pt. H, §1 (AMD).]</w:t>
      </w:r>
    </w:p>
    <w:p>
      <w:pPr>
        <w:jc w:val="both"/>
        <w:spacing w:before="100" w:after="0"/>
        <w:ind w:start="720"/>
      </w:pPr>
      <w:r>
        <w:rPr/>
        <w:t>G</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H</w:t>
        <w:t xml:space="preserve">.  </w:t>
      </w:r>
      <w:r>
        <w:rPr/>
      </w:r>
      <w:r>
        <w:t xml:space="preserve">"Headquarters" means the principal office from which a qualified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I</w:t>
        <w:t xml:space="preserve">.  </w:t>
      </w:r>
      <w:r>
        <w:rPr/>
      </w:r>
      <w:r>
        <w:t xml:space="preserve">"Primarily grown and harvested in the State" means that not less than 95% of the agricultural products processed in the facility are grown and harvested in the State, except when such products are not reasonably available by reason of an act of God, pestilence, weather or other factors beyond the reasonable control of the applicant or applicant's suppliers.</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J</w:t>
        <w:t xml:space="preserve">.  </w:t>
      </w:r>
      <w:r>
        <w:rPr/>
      </w:r>
      <w:r>
        <w:t xml:space="preserve">"Qualified applicant" means an applicant that, at the time an application for a certificate of approval is submitted, is itself, or is the parent or subsidiary of, an entity that satisfies all of the following criteria:</w:t>
      </w:r>
    </w:p>
    <w:p>
      <w:pPr>
        <w:jc w:val="both"/>
        <w:spacing w:before="100" w:after="0"/>
        <w:ind w:start="1080"/>
      </w:pPr>
      <w:r>
        <w:rPr/>
        <w:t>(</w:t>
        <w:t>1</w:t>
        <w:t xml:space="preserve">)  </w:t>
      </w:r>
      <w:r>
        <w:rPr/>
      </w:r>
      <w:r>
        <w:t xml:space="preserve">The applicant's headquarters are, and have been for each of the last 5 years prior to application for a certificate of approval, located in the State;</w:t>
      </w:r>
    </w:p>
    <w:p>
      <w:pPr>
        <w:jc w:val="both"/>
        <w:spacing w:before="100" w:after="0"/>
        <w:ind w:start="1080"/>
      </w:pPr>
      <w:r>
        <w:rPr/>
        <w:t>(</w:t>
        <w:t>2</w:t>
        <w:t xml:space="preserve">)  </w:t>
      </w:r>
      <w:r>
        <w:rPr/>
      </w:r>
      <w:r>
        <w:t xml:space="preserve">The applicant intends to make a qualified investment in the State within 5 years following the date of the application;</w:t>
      </w:r>
    </w:p>
    <w:p>
      <w:pPr>
        <w:jc w:val="both"/>
        <w:spacing w:before="100" w:after="0"/>
        <w:ind w:start="1080"/>
      </w:pPr>
      <w:r>
        <w:rPr/>
        <w:t>(</w:t>
        <w:t>3</w:t>
        <w:t xml:space="preserve">)  </w:t>
      </w:r>
      <w:r>
        <w:rPr/>
      </w:r>
      <w:r>
        <w:t xml:space="preserve">Construction of the applicant's facility begins no sooner than April 1, 2019 as evidenced by the date of issuance of an appropriate municipal building permit;</w:t>
      </w:r>
    </w:p>
    <w:p>
      <w:pPr>
        <w:jc w:val="both"/>
        <w:spacing w:before="100" w:after="0"/>
        <w:ind w:start="1080"/>
      </w:pPr>
      <w:r>
        <w:rPr/>
        <w:t>(</w:t>
        <w:t>4</w:t>
        <w:t xml:space="preserve">)  </w:t>
      </w:r>
      <w:r>
        <w:rPr/>
      </w:r>
      <w:r>
        <w:t xml:space="preserve">The applicant employs or will employ upon start-up of the facility at least 40 full-time employees based in the State; and</w:t>
      </w:r>
    </w:p>
    <w:p>
      <w:pPr>
        <w:jc w:val="both"/>
        <w:spacing w:before="100" w:after="0"/>
        <w:ind w:start="1080"/>
      </w:pPr>
      <w:r>
        <w:rPr/>
        <w:t>(</w:t>
        <w:t>5</w:t>
        <w:t xml:space="preserve">)  </w:t>
      </w:r>
      <w:r>
        <w:rPr/>
      </w:r>
      <w:r>
        <w:t xml:space="preserve">The annual income derived from employment with the applicant of at least 75% of the applicant's employees exceeds the most recent annual per capita personal income in the county in which the facility is located.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K</w:t>
        <w:t xml:space="preserve">.  </w:t>
      </w:r>
      <w:r>
        <w:rPr/>
      </w:r>
      <w:r>
        <w:t xml:space="preserve">"Qualified investment" means an expenditure of at least $35,000,000 to design, permit, construct, modify, equip or expand the applicant's facility in the State.  The expenditures of a qualified applicant and other entities, whether or not incorporated, that are part of a single business enterprise must be aggregated to determine whether a qualified investment has been made.  A qualified investment does not include an expenditure made prior to April 1, 2019 or after December 31, 2024.</w:t>
      </w:r>
      <w:r>
        <w:t xml:space="preserve">  </w:t>
      </w:r>
      <w:r xmlns:wp="http://schemas.openxmlformats.org/drawingml/2010/wordprocessingDrawing" xmlns:w15="http://schemas.microsoft.com/office/word/2012/wordml">
        <w:rPr>
          <w:rFonts w:ascii="Arial" w:hAnsi="Arial" w:cs="Arial"/>
          <w:sz w:val="22"/>
          <w:szCs w:val="22"/>
        </w:rPr>
        <w:t xml:space="preserve">[PL 2019, c. 659, Pt. 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§4 (AMD).]</w:t>
      </w:r>
    </w:p>
    <w:p>
      <w:pPr>
        <w:jc w:val="both"/>
        <w:spacing w:before="100" w:after="100"/>
        <w:ind w:start="360"/>
        <w:ind w:firstLine="360"/>
      </w:pPr>
      <w:r>
        <w:rPr>
          <w:b/>
        </w:rPr>
        <w:t>2</w:t>
        <w:t xml:space="preserve">.  </w:t>
      </w:r>
      <w:r>
        <w:rPr>
          <w:b/>
        </w:rPr>
        <w:t xml:space="preserve">Procedures for application; certificate of approval. </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C</w:t>
        <w:t xml:space="preserve">.  </w:t>
      </w:r>
      <w:r>
        <w:rPr/>
      </w:r>
      <w:r>
        <w:t xml:space="preserve">A certified applicant shall obtain approval from the commissioner to transfer the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facility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5 years of the date of the certificate of approval.  The commissioner shall revoke a certificate of approval or a certificate of completion under </w:t>
      </w:r>
      <w:r>
        <w:t>paragraph E</w:t>
      </w:r>
      <w:r>
        <w:t xml:space="preserve"> if the applicant or transferee ceases operations of the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  An applicant whose certificate of approval or certificate of completion has been revoked pursuant to this paragraph is not eligible for the tax credit under this section for the tax year in which the certificate is revoked and any year after that.</w:t>
      </w:r>
      <w:r>
        <w:t xml:space="preserve">  </w:t>
      </w:r>
      <w:r xmlns:wp="http://schemas.openxmlformats.org/drawingml/2010/wordprocessingDrawing" xmlns:w15="http://schemas.microsoft.com/office/word/2012/wordml">
        <w:rPr>
          <w:rFonts w:ascii="Arial" w:hAnsi="Arial" w:cs="Arial"/>
          <w:sz w:val="22"/>
          <w:szCs w:val="22"/>
        </w:rPr>
        <w:t xml:space="preserve">[PL 2019, c. 659, Pt. H, §3 (AMD).]</w:t>
      </w:r>
    </w:p>
    <w:p>
      <w:pPr>
        <w:jc w:val="both"/>
        <w:spacing w:before="100" w:after="0"/>
        <w:ind w:start="720"/>
      </w:pPr>
      <w:r>
        <w:rPr/>
        <w:t>E</w:t>
        <w:t xml:space="preserve">.  </w:t>
      </w:r>
      <w:r>
        <w:rPr/>
      </w:r>
      <w:r>
        <w:t xml:space="preserve">A certified applicant shall submit an application to the commissioner for a certificate of completion.  If the commissioner determines that the certified applicant has made a qualified investment and determines that, at the time the application for a certificate of completion is submitted, the certified applicant is itself, or is the parent or subsidiary of, an entity that satisfies all of the criteria in </w:t>
      </w:r>
      <w:r>
        <w:t>subsection 1, paragraph J</w:t>
      </w:r>
      <w:r>
        <w:t xml:space="preserve">, subparagraphs (1) and (5),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§4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$85,000,000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§§3, 4 (AMD).]</w:t>
      </w:r>
    </w:p>
    <w:p>
      <w:pPr>
        <w:jc w:val="both"/>
        <w:spacing w:before="100" w:after="100"/>
        <w:ind w:start="360"/>
        <w:ind w:firstLine="360"/>
      </w:pPr>
      <w:r>
        <w:rPr>
          <w:b/>
        </w:rPr>
        <w:t>3</w:t>
        <w:t xml:space="preserve">.  </w:t>
      </w:r>
      <w:r>
        <w:rPr>
          <w:b/>
        </w:rPr>
        <w:t xml:space="preserve">Refundable credit allowed. </w:t>
        <w:t xml:space="preserve"> </w:t>
      </w:r>
      <w:r>
        <w:t xml:space="preserve"> </w:t>
      </w:r>
      <w:r>
        <w:t xml:space="preserve">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first full tax year after the certified applicant has been issued a certificate of completion under </w:t>
      </w:r>
      <w:r>
        <w:t>subsection 2, paragraph E</w:t>
      </w:r>
      <w:r>
        <w:t xml:space="preserve"> or the tax year beginning on January 1, 2022, whichever is later, and for each of the following 19 tax years, a certified applicant is allowed a credit against the tax due under this Part for the taxable year in an amount equal to 1.8% of the certified applicant's qualified investment.  If the certified applicant is a pass-through entity, the owner or owners of the certified applicant are allowed the credit.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3 tax years for which the credit is claimed, there must be a total of at least 40 full‑time employees based in the State above the certified applicant's base level of employment whose jobs were added since the first day of the year in which the certificate of approval was issued.</w:t>
      </w:r>
    </w:p>
    <w:p>
      <w:pPr>
        <w:jc w:val="both"/>
        <w:spacing w:before="100" w:after="0"/>
        <w:ind w:start="1440"/>
      </w:pPr>
      <w:r>
        <w:rPr/>
        <w:t>(</w:t>
        <w:t>b</w:t>
        <w:t xml:space="preserve">)  </w:t>
      </w:r>
      <w:r>
        <w:rPr/>
      </w:r>
      <w:r>
        <w:t xml:space="preserve">For each tax year after the 3rd tax year for which the credit is claimed, the taxpayer must employ a total of at least 60 full‑time employees based in the State above the certified applicant's base level of employment whose jobs were added since the first day of the year in which the certificate of approval was issued.</w:t>
      </w:r>
    </w:p>
    <w:p>
      <w:pPr>
        <w:jc w:val="both"/>
        <w:spacing w:before="100" w:after="0"/>
        <w:ind w:start="1080"/>
      </w:pPr>
      <w:r>
        <w:rPr/>
      </w:r>
      <w:r>
        <w:rPr/>
      </w:r>
      <w:r>
        <w:t xml:space="preserve">Jobs for additional full‑time employees that are counted for determining eligibility for the credit under one certificate of completion under subsection 2, paragraph E may not be counted for determining eligibility for the credit under a separate certificate of completion.  For purposes of this subparagraph, "additional full‑time employees" does not include employees who are shifted to a certified applicant's facility in the State from an affiliated business in the State.  The commissioner shall determine whether a shifting of employees has occurred.  For purposes of this subparagraph, "affiliated business" has the same meaning as in </w:t>
      </w:r>
      <w:r>
        <w:t>section 6753, subsection 1‑A</w:t>
      </w:r>
      <w:r>
        <w:t xml:space="preserve">.</w:t>
      </w:r>
    </w:p>
    <w:p>
      <w:pPr>
        <w:jc w:val="both"/>
        <w:spacing w:before="100" w:after="0"/>
        <w:ind w:start="1080"/>
      </w:pPr>
      <w:r>
        <w:rPr/>
        <w:t>(</w:t>
        <w:t>2</w:t>
        <w:t xml:space="preserve">)  </w:t>
      </w:r>
      <w:r>
        <w:rPr/>
      </w:r>
      <w:r>
        <w:t xml:space="preserve">A credit is not allowed for any tax year following 2 consecutive tax years during which the certified applicant did not have between $5,500,000 and $12,000,000 in ordinary business income.</w:t>
      </w:r>
    </w:p>
    <w:p>
      <w:pPr>
        <w:jc w:val="both"/>
        <w:spacing w:before="100" w:after="0"/>
        <w:ind w:start="1080"/>
      </w:pPr>
      <w:r>
        <w:rPr/>
        <w:t>(</w:t>
        <w:t>3</w:t>
        <w:t xml:space="preserve">)  </w:t>
      </w:r>
      <w:r>
        <w:rPr/>
      </w:r>
      <w:r>
        <w:t xml:space="preserve">Cumulative credits under this subsection may not exceed $30,600,000 under any one certificate.</w:t>
      </w:r>
    </w:p>
    <w:p>
      <w:pPr>
        <w:jc w:val="both"/>
        <w:spacing w:before="100" w:after="0"/>
        <w:ind w:start="1080"/>
      </w:pPr>
      <w:r>
        <w:rPr/>
        <w:t>(</w:t>
        <w:t>4</w:t>
        <w:t xml:space="preserve">)  </w:t>
      </w:r>
      <w:r>
        <w:rPr/>
      </w:r>
      <w:r>
        <w:t xml:space="preserve">A credit is not allowed for any tax year during which the certified applicant does not satisfy all of the following criteria:</w:t>
      </w:r>
    </w:p>
    <w:p>
      <w:pPr>
        <w:jc w:val="both"/>
        <w:spacing w:before="100" w:after="0"/>
        <w:ind w:start="1440"/>
      </w:pPr>
      <w:r>
        <w:rPr/>
        <w:t>(</w:t>
        <w:t>a</w:t>
        <w:t xml:space="preserve">)  </w:t>
      </w:r>
      <w:r>
        <w:rPr/>
      </w:r>
      <w:r>
        <w:t xml:space="preserve">The certified applicant's headquarters are located in the State;</w:t>
      </w:r>
    </w:p>
    <w:p>
      <w:pPr>
        <w:jc w:val="both"/>
        <w:spacing w:before="100" w:after="0"/>
        <w:ind w:start="1440"/>
      </w:pPr>
      <w:r>
        <w:rPr/>
        <w:t>(</w:t>
        <w:t>b</w:t>
        <w:t xml:space="preserve">)  </w:t>
      </w:r>
      <w:r>
        <w:rPr/>
      </w:r>
      <w:r>
        <w:t xml:space="preserve">The certified applicant has a facility in the State; and</w:t>
      </w:r>
    </w:p>
    <w:p>
      <w:pPr>
        <w:jc w:val="both"/>
        <w:spacing w:before="100" w:after="0"/>
        <w:ind w:start="1440"/>
      </w:pPr>
      <w:r>
        <w:rPr/>
        <w:t>(</w:t>
        <w:t>c</w:t>
        <w:t xml:space="preserve">)  </w:t>
      </w:r>
      <w:r>
        <w:rPr/>
      </w:r>
      <w:r>
        <w:t xml:space="preserve">The annual income derived from employment with the certified applicant of at least 75% of the certified applicant's employees exceeds the most recent annual per capita personal income in the county in which the facility is located.</w:t>
      </w:r>
    </w:p>
    <w:p>
      <w:pPr>
        <w:jc w:val="both"/>
        <w:spacing w:before="100" w:after="0"/>
        <w:ind w:start="1080"/>
      </w:pPr>
      <w:r>
        <w:rPr/>
      </w:r>
      <w:r>
        <w:rPr/>
      </w:r>
      <w:r>
        <w:t xml:space="preserve">For purposes of this subparagraph, "certified applicant" includes the parent or subsidiary of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§5 (AMD).]</w:t>
      </w:r>
    </w:p>
    <w:p>
      <w:pPr>
        <w:jc w:val="both"/>
        <w:spacing w:before="100" w:after="0"/>
        <w:ind w:start="360"/>
        <w:ind w:firstLine="360"/>
      </w:pPr>
      <w:r>
        <w:rPr>
          <w:b/>
        </w:rPr>
        <w:t>4</w:t>
        <w:t xml:space="preserve">.  </w:t>
      </w:r>
      <w:r>
        <w:rPr>
          <w:b/>
        </w:rPr>
        <w:t xml:space="preserve">Appeals. </w:t>
        <w:t xml:space="preserve"> </w:t>
      </w:r>
      <w:r>
        <w:t xml:space="preserve"> </w:t>
      </w:r>
      <w:r>
        <w:t xml:space="preserve">The applicant or certified applicant may appeal in accordance with </w:t>
      </w:r>
      <w:r>
        <w:t>Title 5, chapter 375, subchapter 7</w:t>
      </w:r>
      <w:r>
        <w:t xml:space="preserve"> any determination, action or failure to act by the commissioner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5</w:t>
        <w:t xml:space="preserve">.  </w:t>
      </w:r>
      <w:r>
        <w:rPr>
          <w:b/>
        </w:rPr>
        <w:t xml:space="preserve">Reporting required. </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full‑time employees based in the State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to the Office of Program Evaluation and Government Accountability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§7 (AMD); PL 2019, c. 659, Pt. H, §6 (AMD).]</w:t>
      </w:r>
    </w:p>
    <w:p>
      <w:pPr>
        <w:jc w:val="both"/>
        <w:spacing w:before="100" w:after="0"/>
        <w:ind w:start="720"/>
      </w:pPr>
      <w:r>
        <w:rPr/>
        <w:t>B</w:t>
        <w:t xml:space="preserve">.  </w:t>
      </w:r>
      <w:r>
        <w:rPr/>
      </w:r>
      <w:r>
        <w:t xml:space="preserve">By April 1st of each year, the commissioner shall report to the Office of Program Evaluation and Government Accountability and to the joint standing committee of the Legislature having jurisdiction over taxation matters aggregate data on employment levels and qualified investment amounts of certified applicants for each year that the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§7 (AMD).]</w:t>
      </w:r>
    </w:p>
    <w:p>
      <w:pPr>
        <w:jc w:val="both"/>
        <w:spacing w:before="100" w:after="0"/>
        <w:ind w:start="720"/>
      </w:pPr>
      <w:r>
        <w:rPr/>
        <w:t>C</w:t>
        <w:t xml:space="preserve">.  </w:t>
      </w:r>
      <w:r>
        <w:rPr/>
      </w:r>
      <w:r>
        <w:t xml:space="preserve">By December 31st of each year, the assessor shall report to the Office of Program Evaluation and Government Accountability and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607, Pt. C, §7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§7 (AMD); PL 2019, c. 659, Pt. H, §6 (AMD).]</w:t>
      </w:r>
    </w:p>
    <w:p>
      <w:pPr>
        <w:jc w:val="both"/>
        <w:spacing w:before="100" w:after="0"/>
        <w:ind w:start="360"/>
        <w:ind w:firstLine="360"/>
      </w:pPr>
      <w:r>
        <w:rPr>
          <w:b/>
        </w:rPr>
        <w:t>6</w:t>
        <w:t xml:space="preserve">.  </w:t>
      </w:r>
      <w:r>
        <w:rPr>
          <w:b/>
        </w:rPr>
        <w:t xml:space="preserve">Rulemaking. </w:t>
        <w:t xml:space="preserve"> </w:t>
      </w:r>
      <w:r>
        <w:t xml:space="preserve"> </w:t>
      </w:r>
      <w:r>
        <w:t xml:space="preserve">The commissioner may adopt routine technical rules as defined in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7</w:t>
        <w:t xml:space="preserve">.  </w:t>
      </w:r>
      <w:r>
        <w:rPr>
          <w:b/>
        </w:rPr>
        <w:t xml:space="preserve">Evaluation; specific public policy objectives; performance measures. </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create high-quality jobs in the State by encouraging major businesses to locate or expand their food processing and manufacturing facilities in this State and to encourage the recruitment and training of employees for these facilities; and</w:t>
      </w:r>
    </w:p>
    <w:p>
      <w:pPr>
        <w:jc w:val="both"/>
        <w:spacing w:before="100" w:after="0"/>
        <w:ind w:start="1080"/>
      </w:pPr>
      <w:r>
        <w:rPr/>
        <w:t>(</w:t>
        <w:t>2</w:t>
        <w:t xml:space="preserve">)  </w:t>
      </w:r>
      <w:r>
        <w:rPr/>
      </w:r>
      <w:r>
        <w:t xml:space="preserve">To directly and indirectly improve the overall economy of the State including the agricultural economy, small businesses, employment in rural areas and expansion of the tax base; and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geographic distribution and income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number and amount of qualified investments made by certified applicants during the review period;</w:t>
      </w:r>
    </w:p>
    <w:p>
      <w:pPr>
        <w:jc w:val="both"/>
        <w:spacing w:before="100" w:after="0"/>
        <w:ind w:start="1080"/>
      </w:pPr>
      <w:r>
        <w:rPr/>
        <w:t>(</w:t>
        <w:t>3</w:t>
        <w:t xml:space="preserve">)  </w:t>
      </w:r>
      <w:r>
        <w:rPr/>
      </w:r>
      <w:r>
        <w:t xml:space="preserve">The increase in value in agricultural products produced in the State; and</w:t>
      </w:r>
    </w:p>
    <w:p>
      <w:pPr>
        <w:jc w:val="both"/>
        <w:spacing w:before="100" w:after="0"/>
        <w:ind w:start="1080"/>
      </w:pPr>
      <w:r>
        <w:rPr/>
        <w:t>(</w:t>
        <w:t>4</w:t>
        <w:t xml:space="preserve">)  </w:t>
      </w:r>
      <w:r>
        <w:rPr/>
      </w:r>
      <w:r>
        <w:t xml:space="preserve">Direct and indirect economic benefits to the State attributable to qualified investments entitled to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0"/>
        <w:ind w:start="360"/>
        <w:ind w:firstLine="360"/>
      </w:pPr>
      <w:r>
        <w:rPr>
          <w:b/>
        </w:rPr>
        <w:t>8</w:t>
        <w:t xml:space="preserve">.  </w:t>
      </w:r>
      <w:r>
        <w:rPr>
          <w:b/>
        </w:rPr>
        <w:t xml:space="preserve">Catastrophic occurrence; benefits.</w:t>
        <w:t xml:space="preserve"> </w:t>
      </w:r>
      <w:r>
        <w:t xml:space="preserve"> </w:t>
      </w:r>
      <w:r>
        <w:t xml:space="preserve">A certified applicant may apply for an adjustment of the base level of employment as described in this section if it has sustained at least a 15% loss of employed workers due to a catastrophic occurrence. For the purposes of this section, the base level of employment may be adjusted to subtract the reduction in employment at the locations affected by the catastrophic occurrence to the extent that the employment was included in the base level of employment at the time of application for a certificate of approval under </w:t>
      </w:r>
      <w:r>
        <w:t>subsection 2</w:t>
      </w:r>
      <w:r>
        <w:t xml:space="preserve">. A certified applicant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 PL 2019, c. 607, Pt. C, §7 (AMD). PL 2019, c. 659, Pt. H, §§1-6 (AMD). PL 2023, c. 173,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§5219-VV. Credit for major food processing and manufacturing facility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§5219-VV. Credit for major food processing and manufacturing facility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§5219-VV. CREDIT FOR MAJOR FOOD PROCESSING AND MANUFACTURING FACILITY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