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§5234. Fiscal year tax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§5234. Fiscal year tax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§5234. FISCAL YEAR TAX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