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 Eligibility under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 Eligibility under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 ELIGIBILITY UNDER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