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Property and fiscal officer</w:t>
      </w:r>
    </w:p>
    <w:p>
      <w:pPr>
        <w:jc w:val="both"/>
        <w:spacing w:before="100" w:after="100"/>
        <w:ind w:start="360"/>
        <w:ind w:firstLine="360"/>
      </w:pPr>
      <w:r>
        <w:rPr/>
      </w:r>
      <w:r>
        <w:rPr/>
      </w:r>
      <w:r>
        <w:t xml:space="preserve">The Governor shall, subject to the approval of the United States Secretary of the Army or the United States Secretary of the Air Force, designate a qualified commissioned officer of the Maine National Guard to be the United States property and fiscal officer.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Status; United States property and fiscal officer.</w:t>
        <w:t xml:space="preserve"> </w:t>
      </w:r>
      <w:r>
        <w:t xml:space="preserve"> </w:t>
      </w:r>
      <w:r>
        <w:t xml:space="preserve">The status of the United States property and fiscal officer shall be that of a National Guard commissioned officer of the Army or Air Force, as appropriate, on extended active duty and detailed with the United States Department of Defense, National Guard Bureau for administrative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Bond.</w:t>
        <w:t xml:space="preserve"> </w:t>
      </w:r>
      <w:r>
        <w:t xml:space="preserve"> </w:t>
      </w:r>
      <w:r>
        <w:t xml:space="preserve">The United States property and fiscal officer shall give a bond to the United States for the faithful performance of the officer's duties and for the safekeeping and proper disposition of federal property and funds entrusted to the officer's care.  The amount of the bond is determined by the United States Secretary of the Army or the United States Secretary of the Air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Property and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Property and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§145. PROPERTY AND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