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Title; purpose</w:t>
      </w:r>
    </w:p>
    <w:p>
      <w:pPr>
        <w:jc w:val="both"/>
        <w:spacing w:before="100" w:after="100"/>
        <w:ind w:start="360"/>
        <w:ind w:firstLine="360"/>
      </w:pPr>
      <w:r>
        <w:rPr/>
      </w:r>
      <w:r>
        <w:rPr/>
      </w:r>
      <w:r>
        <w:t xml:space="preserve">This chapter may be cited as the "Maine Emergency Management Act." It is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2001, c. 614, §3 (AMD); PL 2001, c. 662, §72 (AMD).]</w:t>
      </w:r>
    </w:p>
    <w:p>
      <w:pPr>
        <w:jc w:val="both"/>
        <w:spacing w:before="100" w:after="0"/>
        <w:ind w:start="360"/>
        <w:ind w:firstLine="360"/>
      </w:pPr>
      <w:r>
        <w:rPr>
          <w:b/>
        </w:rPr>
        <w:t>1</w:t>
        <w:t xml:space="preserve">.  </w:t>
      </w:r>
      <w:r>
        <w:rPr>
          <w:b/>
        </w:rPr>
        <w:t xml:space="preserve">Agency.</w:t>
        <w:t xml:space="preserve"> </w:t>
      </w:r>
      <w:r>
        <w:t xml:space="preserve"> </w:t>
      </w:r>
      <w:r>
        <w:t xml:space="preserve">Establish the Maine Emergency Management Agency to lessen the effects of disaster on the lives and property of the people of the State through leadership, coordination and support in the 4 phases of emergency management:  mitigation, preparedness, response and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§72 (AMD).]</w:t>
      </w:r>
    </w:p>
    <w:p>
      <w:pPr>
        <w:jc w:val="both"/>
        <w:spacing w:before="100" w:after="0"/>
        <w:ind w:start="360"/>
        <w:ind w:firstLine="360"/>
      </w:pPr>
      <w:r>
        <w:rPr>
          <w:b/>
        </w:rPr>
        <w:t>2</w:t>
        <w:t xml:space="preserve">.  </w:t>
      </w:r>
      <w:r>
        <w:rPr>
          <w:b/>
        </w:rPr>
        <w:t xml:space="preserve">Local organizations.</w:t>
        <w:t xml:space="preserve"> </w:t>
      </w:r>
      <w:r>
        <w:t xml:space="preserve"> </w:t>
      </w:r>
      <w:r>
        <w:t xml:space="preserve">Authorize the creation of local organizations for emergency management in the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§4 (AMD); PL 2001, c. 662, §72 (AMD).]</w:t>
      </w:r>
    </w:p>
    <w:p>
      <w:pPr>
        <w:jc w:val="both"/>
        <w:spacing w:before="100" w:after="0"/>
        <w:ind w:start="360"/>
        <w:ind w:firstLine="360"/>
      </w:pPr>
      <w:r>
        <w:rPr>
          <w:b/>
        </w:rPr>
        <w:t>3</w:t>
        <w:t xml:space="preserve">.  </w:t>
      </w:r>
      <w:r>
        <w:rPr>
          <w:b/>
        </w:rPr>
        <w:t xml:space="preserve">Emergency powers.</w:t>
        <w:t xml:space="preserve"> </w:t>
      </w:r>
      <w:r>
        <w:t xml:space="preserve"> </w:t>
      </w:r>
      <w:r>
        <w:t xml:space="preserve">Confer upon the Governor and the executive heads of governing bodies of the political subdivisions of the State certain emergency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 (AMD).]</w:t>
      </w:r>
    </w:p>
    <w:p>
      <w:pPr>
        <w:jc w:val="both"/>
        <w:spacing w:before="100" w:after="0"/>
        <w:ind w:start="360"/>
        <w:ind w:firstLine="360"/>
      </w:pPr>
      <w:r>
        <w:rPr>
          <w:b/>
        </w:rPr>
        <w:t>4</w:t>
        <w:t xml:space="preserve">.  </w:t>
      </w:r>
      <w:r>
        <w:rPr>
          <w:b/>
        </w:rPr>
        <w:t xml:space="preserve">Mutual aid.</w:t>
        <w:t xml:space="preserve"> </w:t>
      </w:r>
      <w:r>
        <w:t xml:space="preserve"> </w:t>
      </w:r>
      <w:r>
        <w:t xml:space="preserve">Provide for the rendering of mutual aid among the political subdivisions of the State and with other states and provinces of Canada for the accomplishment of emergency management functions;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 (AMD).]</w:t>
      </w:r>
    </w:p>
    <w:p>
      <w:pPr>
        <w:jc w:val="both"/>
        <w:spacing w:before="100" w:after="0"/>
        <w:ind w:start="360"/>
        <w:ind w:firstLine="360"/>
      </w:pPr>
      <w:r>
        <w:rPr>
          <w:b/>
        </w:rPr>
        <w:t>5</w:t>
        <w:t xml:space="preserve">.  </w:t>
      </w:r>
      <w:r>
        <w:rPr>
          <w:b/>
        </w:rPr>
        <w:t xml:space="preserve">Homeland security.</w:t>
        <w:t xml:space="preserve"> </w:t>
      </w:r>
      <w:r>
        <w:t xml:space="preserve"> </w:t>
      </w:r>
      <w:r>
        <w:t xml:space="preserve">Authorize the Maine Emergency Management Agency to coordinate the State's homeland security-related preparedness, response, recovery, prevention and protection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§14 (AMD). PL 2001, c. 614, §§3,4 (AMD). PL 2001, c. 662, §72 (AMD). PL 2003, c. 510, §A32 (AMD). PL 2013, c. 146,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Title;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Title;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§701. TITLE;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