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Regulated co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13 (RPR). PL 1993, c. 355, §§63,64 (AMD). PL 1995, c. 493, §§16-18 (AMD). PL 1999, c. 348, §6 (RP). PL 2009, c. 579, Pt. A,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4. Regulated co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Regulated co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04. REGULATED CO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