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173 (AMD). PL 1969, c. 520 (AMD). PL 1971, c. 165, §2 (AMD). PL 1973, c. 460, §19 (AMD). PL 1987, c. 308, §11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