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 Identification of freshwater wetlands and fragile mountain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 IDENTIFICATION OF FRESHWATER WETLANDS AND FRAGILE MOUNTAIN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