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480-M</w:t>
        <w:t xml:space="preserve">.  </w:t>
      </w:r>
      <w:r>
        <w:rPr>
          <w:b/>
        </w:rPr>
        <w:t xml:space="preserve">Funds</w:t>
      </w:r>
    </w:p>
    <w:p>
      <w:pPr>
        <w:jc w:val="both"/>
        <w:spacing w:before="100" w:after="100"/>
        <w:ind w:start="360"/>
        <w:ind w:firstLine="360"/>
      </w:pPr>
      <w:r>
        <w:rPr/>
      </w:r>
      <w:r>
        <w:rPr/>
      </w:r>
      <w:r>
        <w:t xml:space="preserve">The department is the public agency of the State authorized to accept funds, public and private,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§480-M.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§480-M.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§480-M.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