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Definitions</w:t>
      </w:r>
    </w:p>
    <w:p>
      <w:pPr>
        <w:jc w:val="both"/>
        <w:spacing w:before="100" w:after="100"/>
        <w:ind w:start="360"/>
        <w:ind w:firstLine="360"/>
      </w:pPr>
      <w:r>
        <w:rPr/>
      </w:r>
      <w:r>
        <w:rPr/>
      </w:r>
      <w:r>
        <w:t xml:space="preserve">The following words and phrases as used in this subchapter shall, unless a different meaning is plainly required by the context,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Barrel.</w:t>
        <w:t xml:space="preserve"> </w:t>
      </w:r>
      <w:r>
        <w:t xml:space="preserve"> </w:t>
      </w:r>
      <w:r>
        <w:t xml:space="preserve">"Barrel" shall mean 42 U.S. gallons at 60 degrees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§277 (RP).]</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§107 (RP).]</w:t>
      </w:r>
    </w:p>
    <w:p>
      <w:pPr>
        <w:jc w:val="both"/>
        <w:spacing w:before="100" w:after="0"/>
        <w:ind w:start="360"/>
        <w:ind w:firstLine="360"/>
      </w:pPr>
      <w:r>
        <w:rPr>
          <w:b/>
        </w:rPr>
        <w:t>3-A</w:t>
        <w:t xml:space="preserve">.  </w:t>
      </w:r>
      <w:r>
        <w:rPr>
          <w:b/>
        </w:rPr>
        <w:t xml:space="preserve">Coastal waters.</w:t>
        <w:t xml:space="preserve"> </w:t>
      </w:r>
      <w:r>
        <w:t xml:space="preserve"> </w:t>
      </w:r>
      <w:r>
        <w:t xml:space="preserve">"Coastal waters" means all waters of the State within the rise and fall of the tide and to a distance of 12 miles from the coastline of the State but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§9 (AMD).]</w:t>
      </w:r>
    </w:p>
    <w:p>
      <w:pPr>
        <w:jc w:val="both"/>
        <w:spacing w:before="100" w:after="0"/>
        <w:ind w:start="360"/>
        <w:ind w:firstLine="360"/>
      </w:pPr>
      <w:r>
        <w:rPr>
          <w:b/>
        </w:rPr>
        <w:t>4-A</w:t>
        <w:t xml:space="preserve">.  </w:t>
      </w:r>
      <w:r>
        <w:rPr>
          <w:b/>
        </w:rPr>
        <w:t xml:space="preserve">Federal contingency plan.</w:t>
        <w:t xml:space="preserve"> </w:t>
      </w:r>
      <w:r>
        <w:t xml:space="preserve"> </w:t>
      </w:r>
      <w:r>
        <w:t xml:space="preserve">"Federal contingency plan" means an area, regional or local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100"/>
        <w:ind w:start="360"/>
        <w:ind w:firstLine="360"/>
      </w:pPr>
      <w:r>
        <w:rPr>
          <w:b/>
        </w:rPr>
        <w:t>4-B</w:t>
        <w:t xml:space="preserve">.  </w:t>
      </w:r>
      <w:r>
        <w:rPr>
          <w:b/>
        </w:rPr>
        <w:t xml:space="preserve">Facility closure.</w:t>
        <w:t xml:space="preserve"> </w:t>
      </w:r>
      <w:r>
        <w:t xml:space="preserve"> </w:t>
      </w:r>
      <w:r>
        <w:t xml:space="preserve">"Facility closure" means:</w:t>
      </w:r>
    </w:p>
    <w:p>
      <w:pPr>
        <w:jc w:val="both"/>
        <w:spacing w:before="100" w:after="0"/>
        <w:ind w:start="720"/>
      </w:pPr>
      <w:r>
        <w:rPr/>
        <w:t>A</w:t>
        <w:t xml:space="preserve">.  </w:t>
      </w:r>
      <w:r>
        <w:rPr/>
      </w:r>
      <w:r>
        <w:t xml:space="preserve">Removal of oil and oil residuals from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B</w:t>
        <w:t xml:space="preserve">.  </w:t>
      </w:r>
      <w:r>
        <w:rPr/>
      </w:r>
      <w:r>
        <w:t xml:space="preserve">Decontamination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C</w:t>
        <w:t xml:space="preserve">.  </w:t>
      </w:r>
      <w:r>
        <w:rPr/>
      </w:r>
      <w:r>
        <w:t xml:space="preserve">Removal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D</w:t>
        <w:t xml:space="preserve">.  </w:t>
      </w:r>
      <w:r>
        <w:rPr/>
      </w:r>
      <w:r>
        <w:t xml:space="preserve">Disconnection and removal of underground piping or secure capping or plugging of underground piping when removal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E</w:t>
        <w:t xml:space="preserve">.  </w:t>
      </w:r>
      <w:r>
        <w:rPr/>
      </w:r>
      <w:r>
        <w:t xml:space="preserve">Any other steps required to safely decommission the facility and remediate sediment, soils, groundwaters and surface waters such that the facility site, as determined by the department, is suitable for residential use or meets the most protective use standards practicable for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§1 (NEW); PL 2019, c. 678, §7 (AFF).]</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§10 (AMD).]</w:t>
      </w:r>
    </w:p>
    <w:p>
      <w:pPr>
        <w:jc w:val="both"/>
        <w:spacing w:before="100" w:after="0"/>
        <w:ind w:start="360"/>
        <w:ind w:firstLine="360"/>
      </w:pPr>
      <w:r>
        <w:rPr>
          <w:b/>
        </w:rPr>
        <w:t>5-A</w:t>
        <w:t xml:space="preserve">.  </w:t>
      </w:r>
      <w:r>
        <w:rPr>
          <w:b/>
        </w:rPr>
        <w:t xml:space="preserve">National contingency plan.</w:t>
        <w:t xml:space="preserve"> </w:t>
      </w:r>
      <w:r>
        <w:t xml:space="preserve"> </w:t>
      </w:r>
      <w:r>
        <w:t xml:space="preserve">"National contingency plan" means the national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6</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wastes, liquid asphalt, bunker fuel,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§2 (AMD); PL 2019, c. 678, §7 (AFF).]</w:t>
      </w:r>
    </w:p>
    <w:p>
      <w:pPr>
        <w:jc w:val="both"/>
        <w:spacing w:before="100" w:after="0"/>
        <w:ind w:start="360"/>
        <w:ind w:firstLine="360"/>
      </w:pPr>
      <w:r>
        <w:rPr>
          <w:b/>
        </w:rPr>
        <w:t>6-A</w:t>
        <w:t xml:space="preserve">.  </w:t>
      </w:r>
      <w:r>
        <w:rPr>
          <w:b/>
        </w:rPr>
        <w:t xml:space="preserve">Oil spill response activity.</w:t>
        <w:t xml:space="preserve"> </w:t>
      </w:r>
      <w:r>
        <w:t xml:space="preserve"> </w:t>
      </w:r>
      <w:r>
        <w:t xml:space="preserve">"Oil spill response activity" means assistance in mitigating or attempting to mitigate the effects of an actual or threatened discharge of oil prohibited by </w:t>
      </w:r>
      <w:r>
        <w:t>section 543</w:t>
      </w:r>
      <w:r>
        <w:t xml:space="preserve">.  The term includes lightering oil from a disabled or threatened vessel and other actions to prevent, contain, clean up, remove or dispose of prohibited oil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§3 (NEW).]</w:t>
      </w:r>
    </w:p>
    <w:p>
      <w:pPr>
        <w:jc w:val="both"/>
        <w:spacing w:before="100" w:after="0"/>
        <w:ind w:start="360"/>
        <w:ind w:firstLine="360"/>
      </w:pPr>
      <w:r>
        <w:rPr>
          <w:b/>
        </w:rPr>
        <w:t>7</w:t>
        <w:t xml:space="preserve">.  </w:t>
      </w:r>
      <w:r>
        <w:rPr>
          <w:b/>
        </w:rPr>
        <w:t xml:space="preserve">Oil terminal facility or facility.</w:t>
        <w:t xml:space="preserve"> </w:t>
      </w:r>
      <w:r>
        <w:t xml:space="preserve"> </w:t>
      </w:r>
      <w:r>
        <w:t xml:space="preserve">"Oil terminal facility" or "facility" means any facility of any kind and related appurtenances, located in, on or under the surface of any land or water, including submerged lands, that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A vessel is considered an oil terminal facility only in the event of a ship-to-ship transfer of oil, but only that vessel going to or coming from the place of ship-to-ship transfer and a permanent or fixed oil terminal facility.  The term does not include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§3 (AMD); PL 2019, c. 678, §7 (AFF).]</w:t>
      </w:r>
    </w:p>
    <w:p>
      <w:pPr>
        <w:jc w:val="both"/>
        <w:spacing w:before="100" w:after="0"/>
        <w:ind w:start="360"/>
        <w:ind w:firstLine="360"/>
      </w:pPr>
      <w:r>
        <w:rPr>
          <w:b/>
        </w:rPr>
        <w:t>8</w:t>
        <w:t xml:space="preserve">.  </w:t>
      </w:r>
      <w:r>
        <w:rPr>
          <w:b/>
        </w:rPr>
        <w:t xml:space="preserve">Owner or operator.</w:t>
        <w:t xml:space="preserve"> </w:t>
      </w:r>
      <w:r>
        <w:t xml:space="preserve"> </w:t>
      </w:r>
      <w:r>
        <w:t xml:space="preserve">"Owner or operator" means any person owning or operating an oil terminal facility whether by lease, contract or any other form of agreement or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§12 (AMD).]</w:t>
      </w:r>
    </w:p>
    <w:p>
      <w:pPr>
        <w:jc w:val="both"/>
        <w:spacing w:before="100" w:after="0"/>
        <w:ind w:start="360"/>
        <w:ind w:firstLine="360"/>
      </w:pPr>
      <w:r>
        <w:rPr>
          <w:b/>
        </w:rPr>
        <w:t>9</w:t>
        <w:t xml:space="preserve">.  </w:t>
      </w:r>
      <w:r>
        <w:rPr>
          <w:b/>
        </w:rPr>
        <w:t xml:space="preserve">Person.</w:t>
        <w:t xml:space="preserve"> </w:t>
      </w:r>
      <w:r>
        <w:t xml:space="preserve"> </w:t>
      </w:r>
      <w:r>
        <w:t xml:space="preserve">"Person" shall mean any natural person, firm, association, partnership, corporation, trust, the State of Maine and any agency thereof, governmental entity, quasi-governmental entity, the United States of America and any agency thereof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§4 (RPR).]</w:t>
      </w:r>
    </w:p>
    <w:p>
      <w:pPr>
        <w:jc w:val="both"/>
        <w:spacing w:before="100" w:after="0"/>
        <w:ind w:start="360"/>
        <w:ind w:firstLine="360"/>
      </w:pPr>
      <w:r>
        <w:rPr>
          <w:b/>
        </w:rPr>
        <w:t>9-A</w:t>
        <w:t xml:space="preserve">.  </w:t>
      </w:r>
      <w:r>
        <w:rPr>
          <w:b/>
        </w:rPr>
        <w:t xml:space="preserve">Responder.</w:t>
        <w:t xml:space="preserve"> </w:t>
      </w:r>
      <w:r>
        <w:t xml:space="preserve"> </w:t>
      </w:r>
      <w:r>
        <w:t xml:space="preserve">"Responder" means any person who provides assistance or advice in mitigating or attempting to mitigate the effects of an actual or threatened discharge of oil prohibited by </w:t>
      </w:r>
      <w:r>
        <w:t>section 543</w:t>
      </w:r>
      <w:r>
        <w:t xml:space="preserve">, or in preventing, containing, cleaning up, removing or disposing of, or in attempting to prevent, contain, clean up, remove or dispose of, any discharge of oil prohibited by </w:t>
      </w:r>
      <w:r>
        <w:t>section 543</w:t>
      </w:r>
      <w:r>
        <w:t xml:space="preserve">, except for any person who caused or is otherwise responsible for the actual or threatened discharge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9-B</w:t>
        <w:t xml:space="preserve">.  </w:t>
      </w:r>
      <w:r>
        <w:rPr>
          <w:b/>
        </w:rPr>
        <w:t xml:space="preserve">State Marine Oil Spill Contingency Plan.</w:t>
        <w:t xml:space="preserve"> </w:t>
      </w:r>
      <w:r>
        <w:t xml:space="preserve"> </w:t>
      </w:r>
      <w:r>
        <w:t xml:space="preserve">"State Marine Oil Spill Contingency Plan" means a contingency plan for oil spill response prepared by the commissioner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9-C</w:t>
        <w:t xml:space="preserve">.  </w:t>
      </w:r>
      <w:r>
        <w:rPr>
          <w:b/>
        </w:rPr>
        <w:t xml:space="preserve">Responsible party.</w:t>
        <w:t xml:space="preserve"> </w:t>
      </w:r>
      <w:r>
        <w:t xml:space="preserve"> </w:t>
      </w:r>
      <w:r>
        <w:t xml:space="preserve">"Responsible party" means any person who could be held liable under </w:t>
      </w:r>
      <w:r>
        <w:t>section 552</w:t>
      </w:r>
      <w:r>
        <w:t xml:space="preserve"> or as defined in </w:t>
      </w:r>
      <w:r>
        <w:t>section 562‑A,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§13 (AMD).]</w:t>
      </w:r>
    </w:p>
    <w:p>
      <w:pPr>
        <w:jc w:val="both"/>
        <w:spacing w:before="100" w:after="0"/>
        <w:ind w:start="360"/>
        <w:ind w:firstLine="360"/>
      </w:pPr>
      <w:r>
        <w:rPr>
          <w:b/>
        </w:rPr>
        <w:t>9-D</w:t>
        <w:t xml:space="preserve">.  </w:t>
      </w:r>
      <w:r>
        <w:rPr>
          <w:b/>
        </w:rPr>
        <w:t xml:space="preserve">Related appurtenances.</w:t>
        <w:t xml:space="preserve"> </w:t>
      </w:r>
      <w:r>
        <w:t xml:space="preserve"> </w:t>
      </w:r>
      <w:r>
        <w:t xml:space="preserve">"Related appurtenances" means pumps, valves, piping, loading racks, secondary containment and, as determined by the department, any other structures related to the operation of an oil terminal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§4 (NEW); PL 2019, c. 678, §7 (AFF).]</w:t>
      </w:r>
    </w:p>
    <w:p>
      <w:pPr>
        <w:jc w:val="both"/>
        <w:spacing w:before="100" w:after="0"/>
        <w:ind w:start="360"/>
        <w:ind w:firstLine="360"/>
      </w:pPr>
      <w:r>
        <w:rPr>
          <w:b/>
        </w:rPr>
        <w:t>10</w:t>
        <w:t xml:space="preserve">.  </w:t>
      </w:r>
      <w:r>
        <w:rPr>
          <w:b/>
        </w:rPr>
        <w:t xml:space="preserve">Transferred.</w:t>
        <w:t xml:space="preserve"> </w:t>
      </w:r>
      <w:r>
        <w:t xml:space="preserve"> </w:t>
      </w:r>
      <w:r>
        <w:t xml:space="preserve">"Transferred" shall include both onloading and offloading between terminal and vessel and vessel to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10-A</w:t>
        <w:t xml:space="preserve">.  </w:t>
      </w:r>
      <w:r>
        <w:rPr>
          <w:b/>
        </w:rPr>
        <w:t xml:space="preserve">Underground oil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§7 (RP).]</w:t>
      </w:r>
    </w:p>
    <w:p>
      <w:pPr>
        <w:jc w:val="both"/>
        <w:spacing w:before="100" w:after="0"/>
        <w:ind w:start="360"/>
        <w:ind w:firstLine="360"/>
      </w:pPr>
      <w:r>
        <w:rPr>
          <w:b/>
        </w:rPr>
        <w:t>11</w:t>
        <w:t xml:space="preserve">.  </w:t>
      </w:r>
      <w:r>
        <w:rPr>
          <w:b/>
        </w:rPr>
        <w:t xml:space="preserve">Vessel.</w:t>
        <w:t xml:space="preserve"> </w:t>
      </w:r>
      <w:r>
        <w:t xml:space="preserve"> </w:t>
      </w:r>
      <w:r>
        <w:t xml:space="preserve">"Vessel" includes every description of watercraft or other contrivance used, or capable of being used, as a means of transportation on water, whether self-propelled or otherwise and shall include barges and tugs.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§277 (AMD). PL 1977, c. 375, §§2-4 (AMD). PL 1983, c. 785, §10 (AMD). PL 1985, c. 496, §§A6,7 (AMD). PL 1989, c. 890, §§A40,B107 (AMD). PL 1991, c. 380, §1 (AMD). PL 1991, c. 698, §§3,4 (AMD). PL 1991, c. 817, §9 (AMD). PL 1993, c. 355, §§6,7 (AMD). PL 1997, c. 364, §25 (AMD). PL 2011, c. 206, §12 (AMD). PL 2015, c. 319, §§9-13 (AMD). PL 2019, c. 678, §§1-4 (AMD). PL 2019, c. 678,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