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585-O</w:t>
        <w:t xml:space="preserve">.  </w:t>
      </w:r>
      <w:r>
        <w:rPr>
          <w:b/>
        </w:rPr>
        <w:t xml:space="preserve">Motor vehicle emission control system tampering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engaged in the business of buying, selling, exchanging or offering to negotiate, negotiating or advertising the sale, lease or rental of a motor vehicle at retail and that has:</w:t>
      </w:r>
    </w:p>
    <w:p>
      <w:pPr>
        <w:jc w:val="both"/>
        <w:spacing w:before="100" w:after="0"/>
        <w:ind w:start="1080"/>
      </w:pPr>
      <w:r>
        <w:rPr/>
        <w:t>(</w:t>
        <w:t>1</w:t>
        <w:t xml:space="preserve">)  </w:t>
      </w:r>
      <w:r>
        <w:rPr/>
      </w:r>
      <w:r>
        <w:t xml:space="preserve">An established place of business for those purposes in this State; and</w:t>
      </w:r>
    </w:p>
    <w:p>
      <w:pPr>
        <w:jc w:val="both"/>
        <w:spacing w:before="100" w:after="0"/>
        <w:ind w:start="1080"/>
      </w:pPr>
      <w:r>
        <w:rPr/>
        <w:t>(</w:t>
        <w:t>2</w:t>
        <w:t xml:space="preserve">)  </w:t>
      </w:r>
      <w:r>
        <w:rPr/>
      </w:r>
      <w:r>
        <w:t xml:space="preserve">A current dealer license issued by the Secretary of State.</w:t>
      </w:r>
    </w:p>
    <w:p>
      <w:pPr>
        <w:jc w:val="both"/>
        <w:spacing w:before="100" w:after="0"/>
        <w:ind w:start="720"/>
      </w:pPr>
      <w:r>
        <w:rPr/>
      </w:r>
      <w:r>
        <w:rPr/>
      </w:r>
      <w:r>
        <w:t xml:space="preserve">"Dealer" does not include the State when selling state-owned motor vehicles; a vehicle auction business as defined in </w:t>
      </w:r>
      <w:r>
        <w:t>Title 29‑A, section 851, subsection 14</w:t>
      </w:r>
      <w:r>
        <w:t xml:space="preserve">; an insurance salvage pool as defined in </w:t>
      </w:r>
      <w:r>
        <w:t>Title 29‑A, section 602, subsection 6</w:t>
      </w:r>
      <w:r>
        <w:t xml:space="preserve">; or a franchisee as defined in </w:t>
      </w:r>
      <w:r>
        <w:t>Title 10, section 1171,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"Emission control system" means a device or element of design installed on or in a motor vehicle or engine by the original manufacturer and certified to comply with pollutant emission standards established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C</w:t>
        <w:t xml:space="preserve">.  </w:t>
      </w:r>
      <w:r>
        <w:rPr/>
      </w:r>
      <w:r>
        <w:t xml:space="preserve">"Motor vehicle" means a self-propelled vehicle intended for operation on roads.  "Motor vehicle" does not include a salvage vehicle, as defined in </w:t>
      </w:r>
      <w:r>
        <w:t>Title 29‑A, section 602, subsection 13</w:t>
      </w:r>
      <w:r>
        <w:t xml:space="preserve">, or a vehicle sold for parts or scrap.</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D</w:t>
        <w:t xml:space="preserve">.  </w:t>
      </w:r>
      <w:r>
        <w:rPr/>
      </w:r>
      <w:r>
        <w:t xml:space="preserve">"Person" means an individual, corporation, firm, partnership, joint venture, association, fiduciary, trust, estate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E</w:t>
        <w:t xml:space="preserve">.  </w:t>
      </w:r>
      <w:r>
        <w:rPr/>
      </w:r>
      <w:r>
        <w:t xml:space="preserve">"Tamper" means to deactivate, dismantle, defeat, bypass, alter, modify, remove or otherwise render inoperable, in whole or in part, mechanical or electronic components of the emission control system that is installed on or in a motor vehicle by the original manufacturer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100"/>
        <w:ind w:start="360"/>
        <w:ind w:firstLine="360"/>
      </w:pPr>
      <w:r>
        <w:rPr>
          <w:b/>
        </w:rPr>
        <w:t>2</w:t>
        <w:t xml:space="preserve">.  </w:t>
      </w:r>
      <w:r>
        <w:rPr>
          <w:b/>
        </w:rPr>
        <w:t xml:space="preserve">Tampering prohibited.</w:t>
        <w:t xml:space="preserve"> </w:t>
      </w:r>
      <w:r>
        <w:t xml:space="preserve"> </w:t>
      </w:r>
      <w:r>
        <w:t xml:space="preserve">Tampering with the emission control system of a motor vehicle is prohibited as provided in this subsection.</w:t>
      </w:r>
    </w:p>
    <w:p>
      <w:pPr>
        <w:jc w:val="both"/>
        <w:spacing w:before="100" w:after="0"/>
        <w:ind w:start="720"/>
      </w:pPr>
      <w:r>
        <w:rPr/>
        <w:t>A</w:t>
        <w:t xml:space="preserve">.  </w:t>
      </w:r>
      <w:r>
        <w:rPr/>
      </w:r>
      <w:r>
        <w:t xml:space="preserve">A person may not tamper with the emission control system of a motor vehicle for compensation, except to repair or replace a part or all of the emission control system to return the emission control system to its original manufacturer's certified specifications.</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A dealer may not sell, lease or rent, or offer to sell, lease or rent, or transfer title or right of possession of a motor vehicle if a person has tampered with the emission control system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that violates this section is subject to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§585-O. Motor vehicle emission control system tampering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§585-O. Motor vehicle emission control system tampering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§585-O. MOTOR VEHICLE EMISSION CONTROL SYSTEM TAMPERING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