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§954-B. COMMISSION BUDGET; FINANCING AND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