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Powers</w:t>
      </w:r>
    </w:p>
    <w:p>
      <w:pPr>
        <w:jc w:val="both"/>
        <w:spacing w:before="100" w:after="100"/>
        <w:ind w:start="360"/>
        <w:ind w:firstLine="360"/>
      </w:pPr>
      <w:r>
        <w:rPr/>
      </w:r>
      <w:r>
        <w:rPr/>
      </w:r>
      <w:r>
        <w:t xml:space="preserve">The commission shall, subject to the applicable laws of the governments of the United States and Canada, have all the powers and capacity necessary or appropriate for the purpose of performing its functions, including, but not limited to, the following powers and capacity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Staff.</w:t>
        <w:t xml:space="preserve"> </w:t>
      </w:r>
      <w:r>
        <w:t xml:space="preserve"> </w:t>
      </w:r>
      <w:r>
        <w:t xml:space="preserve">Appoint staff and fix the terms and conditions of their employment and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Executive director.</w:t>
        <w:t xml:space="preserve"> </w:t>
      </w:r>
      <w:r>
        <w:t xml:space="preserve"> </w:t>
      </w:r>
      <w:r>
        <w:t xml:space="preserve">Appoint an executive director who shall serve as the principal staff to the commission and who shall be responsible for preparation of the commission's agendas, meeting minutes, the commission plan for management of the St. Croix International Waterway, public participation in the planning process, supervision of staff and other duties as the commission may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Property.</w:t>
        <w:t xml:space="preserve"> </w:t>
      </w:r>
      <w:r>
        <w:t xml:space="preserve"> </w:t>
      </w:r>
      <w:r>
        <w:t xml:space="preserve">Acquire and dispose of personal and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Joint projects.</w:t>
        <w:t xml:space="preserve"> </w:t>
      </w:r>
      <w:r>
        <w:t xml:space="preserve"> </w:t>
      </w:r>
      <w:r>
        <w:t xml:space="preserve">Cooperate or engage in joint projects with local municipalities or other authorities for the improvement, development or maintenance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Budget.</w:t>
        <w:t xml:space="preserve"> </w:t>
      </w:r>
      <w:r>
        <w:t xml:space="preserve"> </w:t>
      </w:r>
      <w:r>
        <w:t xml:space="preserve">Prepare an annual budget that specifies the expenditures that the commission may make in the forthcoming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Funding.</w:t>
        <w:t xml:space="preserve"> </w:t>
      </w:r>
      <w:r>
        <w:t xml:space="preserve"> </w:t>
      </w:r>
      <w:r>
        <w:t xml:space="preserve">Seek appropriations from the State and the Province of New Brunswick and accept funding from the Governments of the United States and Canada to carry out the purposes set out in </w:t>
      </w:r>
      <w:r>
        <w:t>sections 991</w:t>
      </w:r>
      <w:r>
        <w:t xml:space="preserve"> and </w:t>
      </w:r>
      <w:r>
        <w:t>994</w:t>
      </w:r>
      <w:r>
        <w:t xml:space="preserve"> and to accept donations, bequests or devises intended for furthering the functions of the commission and to use those donations, bequests or devises as may be provided in the terms of the donations, bequests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