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§2 (AMD). PL 1983, c. 812, §11 (RPR). PL 1989, c. 891, §A9 (AMD). PL 1997, c. 134,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