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11115</w:t>
        <w:t xml:space="preserve">.  </w:t>
      </w:r>
      <w:r>
        <w:rPr>
          <w:b/>
        </w:rPr>
        <w:t xml:space="preserve">Committee recommendation</w:t>
      </w:r>
    </w:p>
    <w:p>
      <w:pPr>
        <w:jc w:val="both"/>
        <w:spacing w:before="100" w:after="100"/>
        <w:ind w:start="360"/>
        <w:ind w:firstLine="360"/>
      </w:pPr>
      <w:r>
        <w:rPr/>
      </w:r>
      <w:r>
        <w:rPr/>
      </w:r>
      <w:r>
        <w:t xml:space="preserve">If the committee determines that any of the criteria for review have not been met, it may discuss their findings with the agency. No agency may, on the basis of these discussions or any subsequent report of the committee, terminate a rule that is required by law. If the committee determines that the rule in question is inappropriate or unnecessary, it shall notify the applicant of its decision and may direct the Office of Policy and Legal Analysis to draft legislation to amend the law to provide that the authority of the agency to adopt the rule is clarified, modified or limited. Only by a majority vote of the committee shall legislation be introduced to amend or enact legislation pursuant to this section. No legislation may be introduced to implement a decision of a minority of the committee.</w:t>
      </w:r>
      <w:r>
        <w:t xml:space="preserve">  </w:t>
      </w:r>
      <w:r xmlns:wp="http://schemas.openxmlformats.org/drawingml/2010/wordprocessingDrawing" xmlns:w15="http://schemas.microsoft.com/office/word/2012/wordml">
        <w:rPr>
          <w:rFonts w:ascii="Arial" w:hAnsi="Arial" w:cs="Arial"/>
          <w:sz w:val="22"/>
          <w:szCs w:val="22"/>
        </w:rPr>
        <w:t xml:space="preserve">[PL 1985, c. 737, Pt. B, §17 (AMD).]</w:t>
      </w:r>
    </w:p>
    <w:p>
      <w:pPr>
        <w:jc w:val="both"/>
        <w:spacing w:before="100" w:after="100"/>
        <w:ind w:start="360"/>
        <w:ind w:firstLine="360"/>
      </w:pPr>
      <w:r>
        <w:rPr/>
      </w:r>
      <w:r>
        <w:rPr/>
      </w:r>
      <w:r>
        <w:t xml:space="preserve">After approval of the draft legislation, it shall be submitted according to the legislative rules for final preparation and introduction to the Legislature, if the Legislature is in session, or if not, to the next regular session of the Legislature.</w:t>
      </w:r>
      <w:r>
        <w:t xml:space="preserve">  </w:t>
      </w:r>
      <w:r xmlns:wp="http://schemas.openxmlformats.org/drawingml/2010/wordprocessingDrawing" xmlns:w15="http://schemas.microsoft.com/office/word/2012/wordml">
        <w:rPr>
          <w:rFonts w:ascii="Arial" w:hAnsi="Arial" w:cs="Arial"/>
          <w:sz w:val="22"/>
          <w:szCs w:val="22"/>
        </w:rPr>
        <w:t xml:space="preserve">[PL 1981, c. 524, §15 (NEW).]</w:t>
      </w:r>
    </w:p>
    <w:p>
      <w:pPr>
        <w:jc w:val="both"/>
        <w:spacing w:before="100" w:after="100"/>
        <w:ind w:start="360"/>
        <w:ind w:firstLine="360"/>
      </w:pPr>
      <w:r>
        <w:rPr/>
      </w:r>
      <w:r>
        <w:rPr/>
      </w:r>
      <w:r>
        <w:t xml:space="preserve">If the committee determines that no legislative action is required it shall prepare a brief report of its findings and transmit it to the applicant, agency and Legislative Council.</w:t>
      </w:r>
      <w:r>
        <w:t xml:space="preserve">  </w:t>
      </w:r>
      <w:r xmlns:wp="http://schemas.openxmlformats.org/drawingml/2010/wordprocessingDrawing" xmlns:w15="http://schemas.microsoft.com/office/word/2012/wordml">
        <w:rPr>
          <w:rFonts w:ascii="Arial" w:hAnsi="Arial" w:cs="Arial"/>
          <w:sz w:val="22"/>
          <w:szCs w:val="22"/>
        </w:rPr>
        <w:t xml:space="preserve">[PL 1981, c. 524,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 PL 1985, c. 737, §B17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§11115. Committee recommendation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§11115. Committee recommendation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§11115. COMMITTEE RECOMMENDATION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