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Maine Experimental Program to Stimulate Competitive Research established</w:t>
      </w:r>
    </w:p>
    <w:p>
      <w:pPr>
        <w:jc w:val="both"/>
        <w:spacing w:before="100" w:after="100"/>
        <w:ind w:start="360"/>
        <w:ind w:firstLine="360"/>
      </w:pPr>
      <w:r>
        <w:rPr/>
      </w:r>
      <w:r>
        <w:rPr/>
      </w:r>
      <w:r>
        <w:t xml:space="preserve">The office, the University of Maine System and the Governor's Maine Science and Technology Advisory Council are jointly responsible for the administration of the Maine Experimental Program to Stimulate Competitive Research, referred to in this chapter as "the Maine EPSCoR Program," which is established in this section as a partnership effort between the State Government and the Federal Government to strengthen the State's science and engineering infrastructure.</w:t>
      </w:r>
      <w:r>
        <w:t xml:space="preserve">  </w:t>
      </w:r>
      <w:r xmlns:wp="http://schemas.openxmlformats.org/drawingml/2010/wordprocessingDrawing" xmlns:w15="http://schemas.microsoft.com/office/word/2012/wordml">
        <w:rPr>
          <w:rFonts w:ascii="Arial" w:hAnsi="Arial" w:cs="Arial"/>
          <w:sz w:val="22"/>
          <w:szCs w:val="22"/>
        </w:rPr>
        <w:t xml:space="preserve">[PL 2007, c. 240, Pt. K, §1 (AMD).]</w:t>
      </w:r>
    </w:p>
    <w:p>
      <w:pPr>
        <w:jc w:val="both"/>
        <w:spacing w:before="100" w:after="0"/>
        <w:ind w:start="360"/>
        <w:ind w:firstLine="360"/>
      </w:pPr>
      <w:r>
        <w:rPr>
          <w:b/>
        </w:rPr>
        <w:t>1</w:t>
        <w:t xml:space="preserve">.  </w:t>
      </w:r>
      <w:r>
        <w:rPr>
          <w:b/>
        </w:rPr>
        <w:t xml:space="preserve">Linkage with state policies.</w:t>
        <w:t xml:space="preserve"> </w:t>
      </w:r>
      <w:r>
        <w:t xml:space="preserve"> </w:t>
      </w:r>
      <w:r>
        <w:t xml:space="preserve">The policies, programs and activities of the Maine EPSCoR Program must consider the State's economic, education and science and technology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2</w:t>
        <w:t xml:space="preserve">.  </w:t>
      </w:r>
      <w:r>
        <w:rPr>
          <w:b/>
        </w:rPr>
        <w:t xml:space="preserve">Policy recommendation.</w:t>
        <w:t xml:space="preserve"> </w:t>
      </w:r>
      <w:r>
        <w:t xml:space="preserve"> </w:t>
      </w:r>
      <w:r>
        <w:t xml:space="preserve">Through the office, the University of Maine System and the Governor's Maine Science and Technology Advisory Council, the Maine EPSCoR Program may recommend to the Governor and the Legislature policies and programs essential to the strengthening of the State's science and engineering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§13110. Maine Experimental Program to Stimulate Competitive Research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Maine Experimental Program to Stimulate Competitive Research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§13110. MAINE EXPERIMENTAL PROGRAM TO STIMULATE COMPETITIVE RESEARCH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