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1710-L</w:t>
        <w:t xml:space="preserve">.  </w:t>
      </w:r>
      <w:r>
        <w:rPr>
          <w:b/>
        </w:rPr>
        <w:t xml:space="preserve">Commission on Performance Budgeting established; membership;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395, §B1 (NEW). RR 1997, c. 2, §12 (COR). PL 1997, c. 184, §4 (AMD). PL 1997, c. 764, §§2,3 (AMD). PL 1999, c. 561, §1 (AMD). MRSA T. 5 §1710-Q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§1710-L. Commission on Performance Budgeting established; membership;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§1710-L. Commission on Performance Budgeting established; membership;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§1710-L. COMMISSION ON PERFORMANCE BUDGETING ESTABLISHED; MEMBERSHIP;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