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2027</w:t>
        <w:t xml:space="preserve">.  </w:t>
      </w:r>
      <w:r>
        <w:rPr>
          <w:b/>
        </w:rPr>
        <w:t xml:space="preserve">Exemption; law enforcement</w:t>
      </w:r>
    </w:p>
    <w:p>
      <w:pPr>
        <w:jc w:val="both"/>
        <w:spacing w:before="100" w:after="100"/>
        <w:ind w:start="360"/>
        <w:ind w:firstLine="360"/>
      </w:pPr>
      <w:r>
        <w:rPr/>
      </w:r>
      <w:r>
        <w:rPr/>
      </w:r>
      <w:r>
        <w:t xml:space="preserve">The prohibitions in </w:t>
      </w:r>
      <w:r>
        <w:t>sections 2023</w:t>
      </w:r>
      <w:r>
        <w:t xml:space="preserve"> and </w:t>
      </w:r>
      <w:r>
        <w:t>2024</w:t>
      </w:r>
      <w:r>
        <w:t xml:space="preserve"> do not apply to law enforcement entities, such as the State Police, a county sheriff's office and local law enforcement departments, to the extent the prohibitions restrict a law enforcement entity's ability to protect the public or investigate criminal activity.</w:t>
      </w:r>
      <w:r>
        <w:t xml:space="preserve">  </w:t>
      </w:r>
      <w:r xmlns:wp="http://schemas.openxmlformats.org/drawingml/2010/wordprocessingDrawing" xmlns:w15="http://schemas.microsoft.com/office/word/2012/wordml">
        <w:rPr>
          <w:rFonts w:ascii="Arial" w:hAnsi="Arial" w:cs="Arial"/>
          <w:sz w:val="22"/>
          <w:szCs w:val="22"/>
        </w:rPr>
        <w:t xml:space="preserve">[PL 2023, c. 681,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681,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§2027. Exemption; law enforcement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§2027. Exemption; law enforcement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§2027. EXEMPTION; LAW ENFORCEMENT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