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2046</w:t>
        <w:t xml:space="preserve">.  </w:t>
      </w:r>
      <w:r>
        <w:rPr>
          <w:b/>
        </w:rPr>
        <w:t xml:space="preserve">Design of program</w:t>
      </w:r>
    </w:p>
    <w:p>
      <w:pPr>
        <w:jc w:val="both"/>
        <w:spacing w:before="100" w:after="100"/>
        <w:ind w:start="360"/>
        <w:ind w:firstLine="360"/>
      </w:pPr>
      <w:r>
        <w:rPr>
          <w:b/>
        </w:rPr>
        <w:t>1</w:t>
        <w:t xml:space="preserve">.  </w:t>
      </w:r>
      <w:r>
        <w:rPr>
          <w:b/>
        </w:rPr>
        <w:t xml:space="preserve">Design requirements.</w:t>
        <w:t xml:space="preserve"> </w:t>
      </w:r>
      <w:r>
        <w:t xml:space="preserve"> </w:t>
      </w:r>
      <w:r>
        <w:t xml:space="preserve">The Department of Health and Human Services, in consultation with appropriate federal and other state agencies, other states and interested parties, shall design the program to comply with the applicable requirements of 21 United States Code, Section 384, including requirements regarding safety and cost savings.  The program design must:</w:t>
      </w:r>
    </w:p>
    <w:p>
      <w:pPr>
        <w:jc w:val="both"/>
        <w:spacing w:before="100" w:after="0"/>
        <w:ind w:start="720"/>
      </w:pPr>
      <w:r>
        <w:rPr/>
        <w:t>A</w:t>
        <w:t xml:space="preserve">.  </w:t>
      </w:r>
      <w:r>
        <w:rPr/>
      </w:r>
      <w:r>
        <w:t xml:space="preserve">Designate a state agency to become a licensed drug wholesaler or to contract with a licensed drug wholesaler in order to seek federal certification and approval, pursuant to </w:t>
      </w:r>
      <w:r>
        <w:t>subsection 3</w:t>
      </w:r>
      <w:r>
        <w:t xml:space="preserve">, to import safe prescription drugs and provide cost savings to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Use prescription drug suppliers in Canada regulated under the laws of Canada or of one or more Canadian provinces, or both;</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Ensure that only prescription drugs meeting the federal Food and Drug Administration's safety, effectiveness and other standards are imported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Import only those prescription drugs expected to generate substantial cost savings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Ensure that the program complies with the transaction and tracing requirements of 21 United States Code, Sections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Consider whether the program may be developed on a multistate basis through collaboration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Prohibit the distribution, dispensing or sale of imported prescription drugs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Recommend a charge per prescription or another method of financing to ensure that the program is adequately funded in a manner that does not jeopardize significant cost savings to consumers, including adequate funding for the initial start-up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Apply for and receive funds, grants or contracts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Include an audit function.</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Health and Human Services shall adopt rules to design the program in accordance with the requirements of </w:t>
      </w:r>
      <w:r>
        <w:t>subsection 1</w:t>
      </w:r>
      <w:r>
        <w:t xml:space="preserve"> no later than January 1, 2020. Rules adopted pursuant to this subsection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Request for federal approval and certification.</w:t>
        <w:t xml:space="preserve"> </w:t>
      </w:r>
      <w:r>
        <w:t xml:space="preserve"> </w:t>
      </w:r>
      <w:r>
        <w:t xml:space="preserve">The Department of Health and Human Services shall submit a request for approval and certification of the program to the United States Department of Health and Human Services no later than May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§2046. Design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§2046. Design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§2046. DESIGN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