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2047</w:t>
        <w:t xml:space="preserve">.  </w:t>
      </w:r>
      <w:r>
        <w:rPr>
          <w:b/>
        </w:rPr>
        <w:t xml:space="preserve">Implementation</w:t>
      </w:r>
    </w:p>
    <w:p>
      <w:pPr>
        <w:jc w:val="both"/>
        <w:spacing w:before="100" w:after="0"/>
        <w:ind w:start="360"/>
        <w:ind w:firstLine="360"/>
      </w:pPr>
      <w:r>
        <w:rPr>
          <w:b/>
        </w:rPr>
        <w:t>1</w:t>
        <w:t xml:space="preserve">.  </w:t>
      </w:r>
      <w:r>
        <w:rPr>
          <w:b/>
        </w:rPr>
        <w:t xml:space="preserve">Implementation; operation.</w:t>
        <w:t xml:space="preserve"> </w:t>
      </w:r>
      <w:r>
        <w:t xml:space="preserve"> </w:t>
      </w:r>
      <w:r>
        <w:t xml:space="preserve">Upon receipt of federal approval and certification under </w:t>
      </w:r>
      <w:r>
        <w:t>section 2046, subsection 3</w:t>
      </w:r>
      <w:r>
        <w:t xml:space="preserve">, the state agency designated to oversee the program pursuant to this chapter shall implement the program as required in </w:t>
      </w:r>
      <w:r>
        <w:t>subsection 2</w:t>
      </w:r>
      <w:r>
        <w:t xml:space="preserve">.  The program must begin operating no later than 6 months following receipt of federal approval and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100"/>
        <w:ind w:start="360"/>
        <w:ind w:firstLine="360"/>
      </w:pPr>
      <w:r>
        <w:rPr>
          <w:b/>
        </w:rPr>
        <w:t>2</w:t>
        <w:t xml:space="preserve">.  </w:t>
      </w:r>
      <w:r>
        <w:rPr>
          <w:b/>
        </w:rPr>
        <w:t xml:space="preserve">Requirements.</w:t>
        <w:t xml:space="preserve"> </w:t>
      </w:r>
      <w:r>
        <w:t xml:space="preserve"> </w:t>
      </w:r>
      <w:r>
        <w:t xml:space="preserve">Prior to operating the program, the state agency designated to oversee the program pursuant to this chapter shall:</w:t>
      </w:r>
    </w:p>
    <w:p>
      <w:pPr>
        <w:jc w:val="both"/>
        <w:spacing w:before="100" w:after="0"/>
        <w:ind w:start="720"/>
      </w:pPr>
      <w:r>
        <w:rPr/>
        <w:t>A</w:t>
        <w:t xml:space="preserve">.  </w:t>
      </w:r>
      <w:r>
        <w:rPr/>
      </w:r>
      <w:r>
        <w:t xml:space="preserve">Become a licensed drug wholesaler or enter into a contract with a licensed drug wholesaler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Contract with one or more distributors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Contract with one or more licensed and regulated prescription drug suppliers in Canada;</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Consult with health insurance carriers, employers, pharmacies, pharmacists, health care providers and consumers;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Develop a registration process for health insurance carriers, pharmacies and health care providers authorized to prescribe and administer prescription drugs that are willing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Create a publicly accessible website for listing the prices of prescription drugs to be imported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Create an outreach and marketing plan to generate public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Provide a telephone hotline to answer questions and address needs of consumers, employers, health insurance carriers, pharmacies, health care providers and others affected by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Develop a 2-year audit work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Conduct any other activity determined necessary to successfully implement and operate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§2047.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§2047.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§2047.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