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4581-A</w:t>
        <w:t xml:space="preserve">.  </w:t>
      </w:r>
      <w:r>
        <w:rPr>
          <w:b/>
        </w:rPr>
        <w:t xml:space="preserve">Unlawful housing discrimination</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2011, c. 613, §11 (NEW); PL 2011, c. 613, §29 (AFF).]</w:t>
      </w:r>
    </w:p>
    <w:p>
      <w:pPr>
        <w:jc w:val="both"/>
        <w:spacing w:before="100" w:after="100"/>
        <w:ind w:start="360"/>
        <w:ind w:firstLine="360"/>
      </w:pPr>
      <w:r>
        <w:rPr>
          <w:b/>
        </w:rPr>
        <w:t>1</w:t>
        <w:t xml:space="preserve">.  </w:t>
      </w:r>
      <w:r>
        <w:rPr>
          <w:b/>
        </w:rPr>
        <w:t xml:space="preserve">Sale or rental of housing and other prohibited practices.</w:t>
        <w:t xml:space="preserve"> </w:t>
      </w:r>
      <w:r>
        <w:t xml:space="preserve"> </w:t>
      </w:r>
      <w:r>
        <w:t xml:space="preserve">For any owner, lessee, sublessee, managing agent or other person having the right to sell or rent or manage a housing accommodation, or any agent of these, to:</w:t>
      </w:r>
    </w:p>
    <w:p>
      <w:pPr>
        <w:jc w:val="both"/>
        <w:spacing w:before="100" w:after="0"/>
        <w:ind w:start="720"/>
      </w:pPr>
      <w:r>
        <w:rPr/>
        <w:t>A</w:t>
        <w:t xml:space="preserve">.  </w:t>
      </w:r>
      <w:r>
        <w:rPr/>
      </w:r>
      <w:r>
        <w:t xml:space="preserve">Make or cause to be made any written or oral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prospective purchaser, occupant or tenant of the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B</w:t>
        <w:t xml:space="preserve">.  </w:t>
      </w:r>
      <w:r>
        <w:rPr/>
      </w:r>
      <w:r>
        <w:t xml:space="preserve">Refuse to show or refuse to sell, rent, lease, let or otherwise deny to or withhold from any person the housing accommodation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C</w:t>
        <w:t xml:space="preserve">.  </w:t>
      </w:r>
      <w:r>
        <w:rPr/>
      </w:r>
      <w:r>
        <w:t xml:space="preserve">Make, print or publish or cause to be made, printed or published any notice, statement or advertisement relating to the sale, rental or lease of the housing accommodation that indicates any preference, limitation or discrimination based upon race or color, sex, sexual orientation or gender identity, physical or mental disability, religion, ancestry, national origin, familial status or any previous actions seeking and receiving an order of protection under </w:t>
      </w:r>
      <w:r>
        <w:t>Title 19‑A, section 4007</w:t>
      </w:r>
      <w:r>
        <w:t xml:space="preserve"> or an intention to make any such preference, limitation or discrimination;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D</w:t>
        <w:t xml:space="preserve">.  </w:t>
      </w:r>
      <w:r>
        <w:rPr/>
      </w:r>
      <w:r>
        <w:t xml:space="preserve">Discriminate against any person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 in the price, terms, conditions or privileges of the sale, rental or lease of any housing accommodations or in the furnishing of facilities or services in connection with any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E</w:t>
        <w:t xml:space="preserve">.  </w:t>
      </w:r>
      <w:r>
        <w:rPr/>
      </w:r>
      <w:r>
        <w:t xml:space="preserve">Evict or attempt to evict any tenant of any housing accommodation because of the race or color, sex, sexual orientation or gender identity, physical or mental disability, religion, ancestry, national origin or familial status of the tenant or because the tenant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§8 (AMD); PL 2021, c. 476, §3 (AMD).]</w:t>
      </w:r>
    </w:p>
    <w:p>
      <w:pPr>
        <w:jc w:val="both"/>
        <w:spacing w:before="100" w:after="100"/>
        <w:ind w:start="360"/>
        <w:ind w:firstLine="360"/>
      </w:pPr>
      <w:r>
        <w:rPr>
          <w:b/>
        </w:rPr>
        <w:t>2</w:t>
        <w:t xml:space="preserve">.  </w:t>
      </w:r>
      <w:r>
        <w:rPr>
          <w:b/>
        </w:rPr>
        <w:t xml:space="preserve">Selling, brokering or appraising of housing.</w:t>
        <w:t xml:space="preserve"> </w:t>
      </w:r>
      <w:r>
        <w:t xml:space="preserve"> </w:t>
      </w:r>
      <w:r>
        <w:t xml:space="preserve">For any real estate broker or real estate salesperson, or any agent of these, to:</w:t>
      </w:r>
    </w:p>
    <w:p>
      <w:pPr>
        <w:jc w:val="both"/>
        <w:spacing w:before="100" w:after="0"/>
        <w:ind w:start="720"/>
      </w:pPr>
      <w:r>
        <w:rPr/>
        <w:t>A</w:t>
        <w:t xml:space="preserve">.  </w:t>
      </w:r>
      <w:r>
        <w:rPr/>
      </w:r>
      <w:r>
        <w:t xml:space="preserve">Fail or refuse to show any person a housing accommodation listed for sale, lease or rent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B</w:t>
        <w:t xml:space="preserve">.  </w:t>
      </w:r>
      <w:r>
        <w:rPr/>
      </w:r>
      <w:r>
        <w:t xml:space="preserve">Misrepresent, for the purpose of discriminating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the availability or asking price of a housing accommodation listed for sale, lease or rent or for such reason to fail to communicate to the person having the right to sell, rent or lease the housing accommodation any offer for the same made by any applicant;</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C</w:t>
        <w:t xml:space="preserve">.  </w:t>
      </w:r>
      <w:r>
        <w:rPr/>
      </w:r>
      <w:r>
        <w:t xml:space="preserve">In any other manner to discriminate against any applicant for a housing accommodation because of race or color, sex, sexual orientation or gender identity, physical or mental disability, religion, ancestry, national origin or familial status or because the applicant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D</w:t>
        <w:t xml:space="preserve">.  </w:t>
      </w:r>
      <w:r>
        <w:rPr/>
      </w:r>
      <w:r>
        <w:t xml:space="preserve">Make or cause to be made any written or oral inquiry or record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or intended occupant of a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E</w:t>
        <w:t xml:space="preserve">.  </w:t>
      </w:r>
      <w:r>
        <w:rPr/>
      </w:r>
      <w:r>
        <w:t xml:space="preserve">Accept for listing any housing accommodation when the person having the right to sell, rent or lease the housing accommodation has directly or indirectly indicated an intention of discriminating among prospective tenants or purchasers on the ground of race or color, sex, sexual orientation or gender identity, physical or mental disability, religion, ancestry, national origin, familial status or any previous actions seeking and receiving an order of protection under </w:t>
      </w:r>
      <w:r>
        <w:t>Title 19‑A, section 4007</w:t>
      </w:r>
      <w:r>
        <w:t xml:space="preserve">, or when the broker or salesperson knows or has reason to know that the person having the right to sell, rent or lease the housing accommodation has made a practice of discrimination since July 1, 1972;</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§9 (AMD); PL 2021, c. 476, §3 (AMD).]</w:t>
      </w:r>
    </w:p>
    <w:p>
      <w:pPr>
        <w:jc w:val="both"/>
        <w:spacing w:before="100" w:after="100"/>
        <w:ind w:start="360"/>
        <w:ind w:firstLine="360"/>
      </w:pPr>
      <w:r>
        <w:rPr>
          <w:b/>
        </w:rPr>
        <w:t>3</w:t>
        <w:t xml:space="preserve">.  </w:t>
      </w:r>
      <w:r>
        <w:rPr>
          <w:b/>
        </w:rPr>
        <w:t xml:space="preserve">Making of loans; other financial assistance.</w:t>
        <w:t xml:space="preserve"> </w:t>
      </w:r>
      <w:r>
        <w:t xml:space="preserve"> </w:t>
      </w:r>
      <w:r>
        <w:t xml:space="preserve">For any person to whom application is made for a loan or other form of financial assistance for the acquisition, construction, rehabilitation, repair or maintenance of any housing accommodation, whether secured or unsecured, or agent of the person, to:</w:t>
      </w:r>
    </w:p>
    <w:p>
      <w:pPr>
        <w:jc w:val="both"/>
        <w:spacing w:before="100" w:after="0"/>
        <w:ind w:start="720"/>
      </w:pPr>
      <w:r>
        <w:rPr/>
        <w:t>A</w:t>
        <w:t xml:space="preserve">.  </w:t>
      </w:r>
      <w:r>
        <w:rPr/>
      </w:r>
      <w:r>
        <w:t xml:space="preserve">Make or cause to be made any oral or written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financial assistance or of existing or prospective occupants or tenants of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w:pPr>
        <w:jc w:val="both"/>
        <w:spacing w:before="100" w:after="0"/>
        <w:ind w:start="720"/>
      </w:pPr>
      <w:r>
        <w:rPr/>
        <w:t>B</w:t>
        <w:t xml:space="preserve">.  </w:t>
      </w:r>
      <w:r>
        <w:rPr/>
      </w:r>
      <w:r>
        <w:t xml:space="preserve">Discriminate in the granting of financial assistance, or in the terms, conditions or privileges relating to obtaining or the use of any financial assistance, against any applicant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§10 (AMD); PL 2021, c. 476, §3 (AMD).]</w:t>
      </w:r>
    </w:p>
    <w:p>
      <w:pPr>
        <w:jc w:val="both"/>
        <w:spacing w:before="100" w:after="0"/>
        <w:ind w:start="360"/>
        <w:ind w:firstLine="360"/>
      </w:pPr>
      <w:r>
        <w:rPr>
          <w:b/>
        </w:rPr>
        <w:t>4</w:t>
        <w:t xml:space="preserve">.  </w:t>
      </w:r>
      <w:r>
        <w:rPr>
          <w:b/>
        </w:rPr>
        <w:t xml:space="preserve">Receipt of public assistance.</w:t>
        <w:t xml:space="preserve"> </w:t>
      </w:r>
      <w:r>
        <w:t xml:space="preserve"> </w:t>
      </w:r>
      <w:r>
        <w:t xml:space="preserve">For any person furnishing rental premises or public accommodations to refuse to rent or impose different terms of tenancy to any individual who is a recipient of federal, state or local public assistance, including medical assistance and housing subsidies, primarily because of the individual's status as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 PL 2021, c. 366, §§8-10 (AMD). PL 2021, c. 476,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§4581-A. Unlawful housing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§4581-A. Unlawful housing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§4581-A. UNLAWFUL HOUSING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