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 (AMD). PL 1975, c. 686, §2 (RPR). PL 1975, c. 766, §4 (AMD). PL 1975, c. 771, §54 (AMD). PL 1977, c. 78, §12 (RPR). PL 1981, c. 289, §5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§592.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