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7002</w:t>
        <w:t xml:space="preserve">.  </w:t>
      </w:r>
      <w:r>
        <w:rPr>
          <w:b/>
        </w:rPr>
        <w:t xml:space="preserve">State Development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481, §3 (NEW). PL 1975, c. 771, §92 (AMD). PL 1975, c. 777, §8 (AMD). PL 1977, c. 308 (AMD). PL 1977, c. 360, §34 (AMD). PL 1977, c. 696, §46 (AMD). PL 1979, c. 547, §1 (AMD). PL 1981, c. 173, §§1,2 (AMD). PL 1981, c. 456, §A20 (AMD). PL 1981, c. 512, §1 (AMD). PL 1981, c. 698, §9 (AMD). PL 1983, c. 135 (AMD). PL 1983, c. 477, Pt. E, Subpt. 26, §§2, 3 (AMD). PL 1983, c. 519, §1 (AMD). PL 1985, c. 464, §§1,4 (AMD). PL 1985, c. 471, §§1,2 (AMD). PL 1985, c. 779, §21 (AMD). PL 1987, c. 534, §§A16,A19 (RP). PL 1987, c. 542, §§I1,I6 (AMD). PL 1987, c. 769, §A14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§7002. State Development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§7002. State Development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§7002. STATE DEVELOPMENT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