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1008-I</w:t>
        <w:t xml:space="preserve">.  </w:t>
      </w:r>
      <w:r>
        <w:rPr>
          <w:b/>
        </w:rPr>
        <w:t xml:space="preserve">Barrel replaced by hundredweight as a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181 (NEW). PL 1999, c. 668,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§1008-I. Barrel replaced by hundredweight as a measure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§1008-I. Barrel replaced by hundredweight as a measure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§1008-I. BARREL REPLACED BY HUNDREDWEIGHT AS A MEASURE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