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w:t>
      </w:r>
    </w:p>
    <w:p>
      <w:pPr>
        <w:jc w:val="both"/>
        <w:spacing w:before="100" w:after="100"/>
        <w:ind w:start="360"/>
        <w:ind w:firstLine="360"/>
      </w:pPr>
      <w:r>
        <w:rPr/>
      </w:r>
      <w:r>
        <w:rPr/>
      </w:r>
      <w:r>
        <w:t xml:space="preserve">The term "certified seed" as used in this Title shall be deemed to mean potato, vegetable, forage crop or grain seeds as shall have been grown and prepared for sale in accordance with regulations laid down by the commissioner and for which a certificate or tag has been issued as provided in </w:t>
      </w:r>
      <w:r>
        <w:t>section 2103</w:t>
      </w:r>
      <w:r>
        <w:t xml:space="preserve">. Authority to make, in a manner consistent with the Maine Administrative Procedure Act, all reasonable rules and regulations is given the said commissioner.</w:t>
      </w:r>
      <w:r>
        <w:t xml:space="preserve">  </w:t>
      </w:r>
      <w:r xmlns:wp="http://schemas.openxmlformats.org/drawingml/2010/wordprocessingDrawing" xmlns:w15="http://schemas.microsoft.com/office/word/2012/wordml">
        <w:rPr>
          <w:rFonts w:ascii="Arial" w:hAnsi="Arial" w:cs="Arial"/>
          <w:sz w:val="22"/>
          <w:szCs w:val="22"/>
        </w:rPr>
        <w:t xml:space="preserve">[PL 1977, c. 694, §130 (AMD).]</w:t>
      </w:r>
    </w:p>
    <w:p>
      <w:pPr>
        <w:jc w:val="both"/>
        <w:spacing w:before="100" w:after="100"/>
        <w:ind w:start="360"/>
        <w:ind w:firstLine="360"/>
      </w:pPr>
      <w:r>
        <w:rPr/>
      </w:r>
      <w:r>
        <w:rPr/>
      </w:r>
      <w:r>
        <w:t xml:space="preserve">No seed potatoes grown outside the State shall be sold or exposed for sale in the State unless that seed meets the standards of Maine certified seed potatoes as defined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§130 (AMD). PL 1979, c. 321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