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Purposes</w:t>
      </w:r>
    </w:p>
    <w:p>
      <w:pPr>
        <w:jc w:val="both"/>
        <w:spacing w:before="100" w:after="100"/>
        <w:ind w:start="360"/>
        <w:ind w:firstLine="360"/>
      </w:pPr>
      <w:r>
        <w:rPr/>
      </w:r>
      <w:r>
        <w:rPr/>
      </w:r>
      <w:r>
        <w:t xml:space="preserve">The purposes of this subchapter are:</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Correlated marketing.</w:t>
        <w:t xml:space="preserve"> </w:t>
      </w:r>
      <w:r>
        <w:t xml:space="preserve"> </w:t>
      </w:r>
      <w:r>
        <w:t xml:space="preserve">To enable producers of agricultural commodities of this State, with the aid of the State, to more effectively correlate the marketing of their crops with market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Uniform grading.</w:t>
        <w:t xml:space="preserve"> </w:t>
      </w:r>
      <w:r>
        <w:t xml:space="preserve"> </w:t>
      </w:r>
      <w:r>
        <w:t xml:space="preserve">To provide for uniform grading and proper preparation of agricultural commodities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Development of markets.</w:t>
        <w:t xml:space="preserve"> </w:t>
      </w:r>
      <w:r>
        <w:t xml:space="preserve"> </w:t>
      </w:r>
      <w:r>
        <w:t xml:space="preserve">To provide methods and means for the development of new and larger markets for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Orderly marketing.</w:t>
        <w:t xml:space="preserve"> </w:t>
      </w:r>
      <w:r>
        <w:t xml:space="preserve"> </w:t>
      </w:r>
      <w:r>
        <w:t xml:space="preserve">To establish orderly marketing and pricing of agricultural commodities grown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Elimination of economic waste.</w:t>
        <w:t xml:space="preserve"> </w:t>
      </w:r>
      <w:r>
        <w:t xml:space="preserve"> </w:t>
      </w:r>
      <w:r>
        <w:t xml:space="preserve">To eliminate or reduce economic waste in the marketing of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