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53-I</w:t>
        <w:t xml:space="preserve">.  </w:t>
      </w:r>
      <w:r>
        <w:rPr>
          <w:b/>
        </w:rPr>
        <w:t xml:space="preserve">Registration and renewal on or after July 1, 2012</w:t>
      </w:r>
    </w:p>
    <w:p>
      <w:pPr>
        <w:jc w:val="both"/>
        <w:spacing w:before="100" w:after="100"/>
        <w:ind w:start="360"/>
        <w:ind w:firstLine="360"/>
      </w:pPr>
      <w:r>
        <w:rPr/>
      </w:r>
      <w:r>
        <w:rPr/>
      </w:r>
      <w:r>
        <w:t xml:space="preserve">Beginning on July 1, 2012, an owner of land may register any designated portion of that land that qualifies as farmland under this chapter by filing the information required under </w:t>
      </w:r>
      <w:r>
        <w:t>section 53‑C</w:t>
      </w:r>
      <w:r>
        <w:t xml:space="preserve"> with the department and the appropriate registry of deeds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608, §12 (NEW).]</w:t>
      </w:r>
    </w:p>
    <w:p>
      <w:pPr>
        <w:jc w:val="both"/>
        <w:spacing w:before="100" w:after="0"/>
        <w:ind w:start="360"/>
        <w:ind w:firstLine="360"/>
      </w:pPr>
      <w:r>
        <w:rPr>
          <w:b/>
        </w:rPr>
        <w:t>1</w:t>
        <w:t xml:space="preserve">.  </w:t>
      </w:r>
      <w:r>
        <w:rPr>
          <w:b/>
        </w:rPr>
        <w:t xml:space="preserve">Registry of deeds.</w:t>
        <w:t xml:space="preserve"> </w:t>
      </w:r>
      <w:r>
        <w:t xml:space="preserve"> </w:t>
      </w:r>
      <w:r>
        <w:t xml:space="preserve">Beginning on July 1, 2012, a landowner registering farmland under this chapter shall file a notarized copy of the completed registration form accompanied by the information required under </w:t>
      </w:r>
      <w:r>
        <w:t>section 53‑C</w:t>
      </w:r>
      <w:r>
        <w:t xml:space="preserve"> with the registry of deeds of the county or counties in which the registered farmland and any abutting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w:pPr>
        <w:jc w:val="both"/>
        <w:spacing w:before="100" w:after="0"/>
        <w:ind w:start="360"/>
        <w:ind w:firstLine="360"/>
      </w:pPr>
      <w:r>
        <w:rPr>
          <w:b/>
        </w:rPr>
        <w:t>2</w:t>
        <w:t xml:space="preserve">.  </w:t>
      </w:r>
      <w:r>
        <w:rPr>
          <w:b/>
        </w:rPr>
        <w:t xml:space="preserve">Effective date.</w:t>
        <w:t xml:space="preserve"> </w:t>
      </w:r>
      <w:r>
        <w:t xml:space="preserve"> </w:t>
      </w:r>
      <w:r>
        <w:t xml:space="preserve">A registration is effective upon filing with the registry of deeds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w:pPr>
        <w:jc w:val="both"/>
        <w:spacing w:before="100" w:after="0"/>
        <w:ind w:start="360"/>
        <w:ind w:firstLine="360"/>
      </w:pPr>
      <w:r>
        <w:rPr>
          <w:b/>
        </w:rPr>
        <w:t>3</w:t>
        <w:t xml:space="preserve">.  </w:t>
      </w:r>
      <w:r>
        <w:rPr>
          <w:b/>
        </w:rPr>
        <w:t xml:space="preserve">Duration.</w:t>
        <w:t xml:space="preserve"> </w:t>
      </w:r>
      <w:r>
        <w:t xml:space="preserve"> </w:t>
      </w:r>
      <w:r>
        <w:t xml:space="preserve">A registration made under this chapter remains effective for 5 years from the effective date unless withdrawn earlier in accordance with </w:t>
      </w:r>
      <w:r>
        <w:t>section 53‑E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w:pPr>
        <w:jc w:val="both"/>
        <w:spacing w:before="100" w:after="0"/>
        <w:ind w:start="360"/>
        <w:ind w:firstLine="360"/>
      </w:pPr>
      <w:r>
        <w:rPr>
          <w:b/>
        </w:rPr>
        <w:t>4</w:t>
        <w:t xml:space="preserve">.  </w:t>
      </w:r>
      <w:r>
        <w:rPr>
          <w:b/>
        </w:rPr>
        <w:t xml:space="preserve">Renewal.</w:t>
        <w:t xml:space="preserve"> </w:t>
      </w:r>
      <w:r>
        <w:t xml:space="preserve"> </w:t>
      </w:r>
      <w:r>
        <w:t xml:space="preserve">A landowner may renew a registration under this chapter for successive 5-year periods.  To renew a registration, a landowner must notify abutters as provided under </w:t>
      </w:r>
      <w:r>
        <w:t>section 53‑A, subsection 2</w:t>
      </w:r>
      <w:r>
        <w:t xml:space="preserve"> and submit a completed renewal application for certification by the soil and water conservation district under </w:t>
      </w:r>
      <w:r>
        <w:t>Title 12, section 6‑A</w:t>
      </w:r>
      <w:r>
        <w:t xml:space="preserve">.  Upon receiving certification from the soil and water conservation district, the landowner must file a notarized copy of the renewed registration with the registry of deeds under </w:t>
      </w:r>
      <w:r>
        <w:t>subsection 1</w:t>
      </w:r>
      <w:r>
        <w:t xml:space="preserve"> and submit a copy to the department.  When a landowner submits an application for renewal and a review under </w:t>
      </w:r>
      <w:r>
        <w:t>Title 12, section 6‑A</w:t>
      </w:r>
      <w:r>
        <w:t xml:space="preserve"> prior to a registration lapsing, the registration on that farmland remains in effect until the application for renewal is approved or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§53-I. Registration and renewal on or after July 1, 2012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§53-I. Registration and renewal on or after July 1, 2012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§53-I. REGISTRATION AND RENEWAL ON OR AFTER JULY 1, 2012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