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Horticultural and dairy work</w:t>
      </w:r>
    </w:p>
    <w:p>
      <w:pPr>
        <w:jc w:val="both"/>
        <w:spacing w:before="100" w:after="100"/>
        <w:ind w:start="360"/>
        <w:ind w:firstLine="360"/>
      </w:pPr>
      <w:r>
        <w:rPr/>
      </w:r>
      <w:r>
        <w:rPr/>
      </w:r>
      <w:r>
        <w:t xml:space="preserve">The commissioner shall aid and assist societies and associations organized and established for the advancement of pomology, horticulture and dairy work, and societies devoted to the interests of the pure breeding of stock of all kinds.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Horticultural and dairy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Horticultural and dairy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 HORTICULTURAL AND DAIRY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