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977</w:t>
        <w:t xml:space="preserve">.  </w:t>
      </w:r>
      <w:r>
        <w:rPr>
          <w:b/>
        </w:rPr>
        <w:t xml:space="preserve">Potato Marketing Improvement Fund Operating Account</w:t>
      </w:r>
    </w:p>
    <w:p>
      <w:pPr>
        <w:jc w:val="both"/>
        <w:spacing w:before="100" w:after="100"/>
        <w:ind w:start="360"/>
        <w:ind w:firstLine="360"/>
      </w:pPr>
      <w:r>
        <w:rPr/>
      </w:r>
      <w:r>
        <w:rPr/>
      </w:r>
      <w:r>
        <w:t xml:space="preserve">There is established a Potato Marketing Improvement Fund Operating Account.  This account draws funds from the fund on a periodic basis to be determined by the board to cover the costs of administering the fund and any grants made.</w:t>
      </w:r>
      <w:r>
        <w:t xml:space="preserve">  </w:t>
      </w:r>
      <w:r xmlns:wp="http://schemas.openxmlformats.org/drawingml/2010/wordprocessingDrawing" xmlns:w15="http://schemas.microsoft.com/office/word/2012/wordml">
        <w:rPr>
          <w:rFonts w:ascii="Arial" w:hAnsi="Arial" w:cs="Arial"/>
          <w:sz w:val="22"/>
          <w:szCs w:val="22"/>
        </w:rPr>
        <w:t xml:space="preserve">[PL 2013, c. 403,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125, §5 (NEW). PL 2013, c. 403,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§977. Potato Marketing Improvement Fund Operating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§977. Potato Marketing Improvement Fund Operating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§977. POTATO MARKETING IMPROVEMENT FUND OPERATING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