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Renewal of license</w:t>
      </w:r>
    </w:p>
    <w:p>
      <w:pPr>
        <w:jc w:val="both"/>
        <w:spacing w:before="100" w:after="100"/>
        <w:ind w:start="360"/>
        <w:ind w:firstLine="360"/>
      </w:pPr>
      <w:r>
        <w:rPr/>
      </w:r>
      <w:r>
        <w:rPr/>
      </w:r>
      <w:r>
        <w:t xml:space="preserve">Each fireworks technician, proximate audience technician or flame effect technician license is valid for a term of one year.  Unless revoked or suspended, the license is renewable annually.</w:t>
      </w:r>
      <w:r>
        <w:t xml:space="preserve">  </w:t>
      </w:r>
      <w:r xmlns:wp="http://schemas.openxmlformats.org/drawingml/2010/wordprocessingDrawing" xmlns:w15="http://schemas.microsoft.com/office/word/2012/wordml">
        <w:rPr>
          <w:rFonts w:ascii="Arial" w:hAnsi="Arial" w:cs="Arial"/>
          <w:sz w:val="22"/>
          <w:szCs w:val="22"/>
        </w:rPr>
        <w:t xml:space="preserve">[PL 2013, c. 56, §6 (AMD).]</w:t>
      </w:r>
    </w:p>
    <w:p>
      <w:pPr>
        <w:jc w:val="both"/>
        <w:spacing w:before="100" w:after="0"/>
        <w:ind w:start="360"/>
        <w:ind w:firstLine="360"/>
      </w:pPr>
      <w:r>
        <w:rPr>
          <w:b/>
        </w:rPr>
        <w:t>1</w:t>
        <w:t xml:space="preserve">.  </w:t>
      </w:r>
      <w:r>
        <w:rPr>
          <w:b/>
        </w:rPr>
        <w:t xml:space="preserve">Complete application required.</w:t>
        <w:t xml:space="preserve"> </w:t>
      </w:r>
      <w:r>
        <w:t xml:space="preserve"> </w:t>
      </w:r>
      <w:r>
        <w:t xml:space="preserve">A licensee shall submit a complete application for renewal at least 30 days prior to the expiration of a license under this chapter.  An application is not complete unless it includes all materials required to be evaluated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w:pPr>
        <w:jc w:val="both"/>
        <w:spacing w:before="100" w:after="0"/>
        <w:ind w:start="360"/>
        <w:ind w:firstLine="360"/>
      </w:pPr>
      <w:r>
        <w:rPr>
          <w:b/>
        </w:rPr>
        <w:t>2</w:t>
        <w:t xml:space="preserve">.  </w:t>
      </w:r>
      <w:r>
        <w:rPr>
          <w:b/>
        </w:rPr>
        <w:t xml:space="preserve">Renewal submitted within 90 days following license expiration.</w:t>
        <w:t xml:space="preserve"> </w:t>
      </w:r>
      <w:r>
        <w:t xml:space="preserve"> </w:t>
      </w:r>
      <w:r>
        <w:t xml:space="preserve">Notwithstanding </w:t>
      </w:r>
      <w:r>
        <w:t>subsection 1</w:t>
      </w:r>
      <w:r>
        <w:t xml:space="preserve">, a person may renew a license under this chapter for up to 90 days after the date of expiration of the license.  The 90-day period does not postpone the expiration date of the existing license.  A licensee whose license has lapsed may not work as a fireworks technician, proximate audience technician or flame effect technician until a renewed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§7 (AMD).]</w:t>
      </w:r>
    </w:p>
    <w:p>
      <w:pPr>
        <w:jc w:val="both"/>
        <w:spacing w:before="100" w:after="0"/>
        <w:ind w:start="360"/>
        <w:ind w:firstLine="360"/>
      </w:pPr>
      <w:r>
        <w:rPr>
          <w:b/>
        </w:rPr>
        <w:t>3</w:t>
        <w:t xml:space="preserve">.  </w:t>
      </w:r>
      <w:r>
        <w:rPr>
          <w:b/>
        </w:rPr>
        <w:t xml:space="preserve">Renewal submitted more than 90 days following license expiration.</w:t>
        <w:t xml:space="preserve"> </w:t>
      </w:r>
      <w:r>
        <w:t xml:space="preserve"> </w:t>
      </w:r>
      <w:r>
        <w:t xml:space="preserve">An application for license renewal under this section submitted more than 90 days after the license expiration date is considered an application for a new license and is subject to all requirements governing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521, §4 (AMD). PL 2013, c. 56,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§233.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