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Unconscionability; inducement by unconscionable conduct</w:t>
      </w:r>
    </w:p>
    <w:p>
      <w:pPr>
        <w:jc w:val="both"/>
        <w:spacing w:before="100" w:after="100"/>
        <w:ind w:start="360"/>
        <w:ind w:firstLine="360"/>
      </w:pPr>
      <w:r>
        <w:rPr>
          <w:b/>
        </w:rPr>
        <w:t>1</w:t>
        <w:t xml:space="preserve">.  </w:t>
      </w:r>
      <w:r>
        <w:rPr>
          <w:b/>
        </w:rPr>
      </w:r>
      <w:r>
        <w:t xml:space="preserve"> </w:t>
      </w:r>
      <w:r>
        <w:t xml:space="preserve">With respect to a consumer credit transaction, if the court as a matter of law finds:</w:t>
      </w:r>
    </w:p>
    <w:p>
      <w:pPr>
        <w:jc w:val="both"/>
        <w:spacing w:before="100" w:after="0"/>
        <w:ind w:start="720"/>
      </w:pPr>
      <w:r>
        <w:rPr/>
        <w:t>A</w:t>
        <w:t xml:space="preserve">.  </w:t>
      </w:r>
      <w:r>
        <w:rPr/>
      </w:r>
      <w:r>
        <w:t xml:space="preserve">The agreement to have been unconscionable at the time it was made, or to have been induced by unconscionable conduct, the court may refuse to enforce the agreement;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Any clause of the agreement to have been unconscionable at the time it was made, the court may refuse to enforce the agreement, or may enforce the remainder of the agreement without the unconscionable clause, or may so limit the application of any unconscionable clause as to avoid any unconscionable result.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it is claimed or appears to the court that the agreement or any clause thereof may be unconscionable, the parties shall be afforded a reasonable opportunity to present evidence as to its setting, purpose and effect to aid the court in making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For the purpose of this section, a change or practice expressly permitted by this Act is not in and of itself unconscionable in the absence of other practices and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§5-108. Unconscionability; inducement by unconscionable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Unconscionability; inducement by unconscionable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§5-108. UNCONSCIONABILITY; INDUCEMENT BY UNCONSCIONABLE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