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8-208</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1981, c. 698, §§21-23 (AMD). PL 1983, c. 720, §23 (AMD). PL 1989, c. 472, §§3,4 (AMD). RR 1995, c. 2, §18 (COR). PL 1995, c. 614, §§A12,C1 (AMD). PL 2007, c. 471, §13 (AMD). PL 2007, c. 471, §18 (AFF). PL 2009, c. 362, Pt. A, §15 (AMD). PL 2009, c. 362, Pt. A, §16 (AFF).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§8-208.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§8-208.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§8-208.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